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566C9CF2" w:rsidR="004E3790" w:rsidRDefault="00773DD1" w:rsidP="00677109">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t xml:space="preserve">دعوة لاستدراج عروض </w:t>
      </w:r>
    </w:p>
    <w:p w14:paraId="515778A5" w14:textId="77777777" w:rsidR="005A7F0D" w:rsidRPr="005A7F0D" w:rsidRDefault="005A7F0D" w:rsidP="005A7F0D">
      <w:pPr>
        <w:bidi/>
      </w:pPr>
    </w:p>
    <w:p w14:paraId="0948AB0C" w14:textId="77777777" w:rsidR="00773DD1" w:rsidRPr="00A16FAC" w:rsidRDefault="00773DD1" w:rsidP="00773DD1">
      <w:pPr>
        <w:bidi/>
        <w:rPr>
          <w:rFonts w:cstheme="minorHAnsi"/>
        </w:rPr>
      </w:pPr>
    </w:p>
    <w:p w14:paraId="43D6A462" w14:textId="3F091802" w:rsidR="00773DD1" w:rsidRPr="00A16FAC" w:rsidRDefault="00773DD1" w:rsidP="00D703FB">
      <w:pPr>
        <w:pStyle w:val="Heading5"/>
        <w:bidi/>
        <w:rPr>
          <w:rFonts w:asciiTheme="minorHAnsi" w:hAnsiTheme="minorHAnsi" w:cstheme="minorHAnsi"/>
          <w:b/>
          <w:bCs/>
          <w:sz w:val="28"/>
          <w:szCs w:val="28"/>
          <w:rtl/>
        </w:rPr>
      </w:pPr>
      <w:r w:rsidRPr="00A16FAC">
        <w:rPr>
          <w:rFonts w:asciiTheme="minorHAnsi" w:hAnsiTheme="minorHAnsi" w:cstheme="minorHAnsi"/>
          <w:b/>
          <w:bCs/>
          <w:sz w:val="28"/>
          <w:szCs w:val="28"/>
          <w:rtl/>
        </w:rPr>
        <w:t>عرض اسعار</w:t>
      </w:r>
      <w:r w:rsidR="00366F93">
        <w:rPr>
          <w:rFonts w:asciiTheme="minorHAnsi" w:hAnsiTheme="minorHAnsi" w:cstheme="minorHAnsi" w:hint="cs"/>
          <w:b/>
          <w:bCs/>
          <w:sz w:val="28"/>
          <w:szCs w:val="28"/>
          <w:rtl/>
        </w:rPr>
        <w:t xml:space="preserve"> </w:t>
      </w:r>
      <w:bookmarkStart w:id="0" w:name="_Hlk106022099"/>
      <w:r w:rsidR="00366F93">
        <w:rPr>
          <w:rFonts w:asciiTheme="minorHAnsi" w:hAnsiTheme="minorHAnsi" w:cstheme="minorHAnsi" w:hint="cs"/>
          <w:b/>
          <w:bCs/>
          <w:sz w:val="28"/>
          <w:szCs w:val="28"/>
          <w:rtl/>
        </w:rPr>
        <w:t xml:space="preserve">لمشروع </w:t>
      </w:r>
      <w:r w:rsidR="0017104D">
        <w:rPr>
          <w:rFonts w:asciiTheme="minorHAnsi" w:hAnsiTheme="minorHAnsi" w:cstheme="minorHAnsi" w:hint="cs"/>
          <w:b/>
          <w:bCs/>
          <w:sz w:val="28"/>
          <w:szCs w:val="28"/>
          <w:rtl/>
        </w:rPr>
        <w:t>توزيع بذار القمح للزراعة</w:t>
      </w:r>
      <w:bookmarkEnd w:id="0"/>
    </w:p>
    <w:p w14:paraId="1C6D0B59" w14:textId="77777777" w:rsidR="00773DD1" w:rsidRPr="00A16FAC" w:rsidRDefault="00773DD1" w:rsidP="00773DD1">
      <w:pPr>
        <w:bidi/>
        <w:jc w:val="both"/>
        <w:rPr>
          <w:rFonts w:cstheme="minorHAnsi"/>
          <w:b/>
          <w:bCs/>
          <w:color w:val="A6A6A6" w:themeColor="background1" w:themeShade="A6"/>
          <w:sz w:val="24"/>
          <w:szCs w:val="24"/>
          <w:rtl/>
          <w:lang w:bidi="ar-JO"/>
        </w:rPr>
      </w:pPr>
    </w:p>
    <w:p w14:paraId="38807B3D" w14:textId="0F7D4738" w:rsidR="00773DD1" w:rsidRPr="00A16FAC" w:rsidRDefault="00773DD1" w:rsidP="00CA6628">
      <w:pPr>
        <w:bidi/>
        <w:jc w:val="both"/>
        <w:rPr>
          <w:rFonts w:cstheme="minorHAnsi"/>
          <w:b/>
          <w:bCs/>
          <w:color w:val="A6A6A6" w:themeColor="background1" w:themeShade="A6"/>
          <w:sz w:val="24"/>
          <w:szCs w:val="24"/>
          <w:rtl/>
          <w:lang w:bidi="ar-IQ"/>
        </w:rPr>
      </w:pPr>
      <w:r w:rsidRPr="00A16FAC">
        <w:rPr>
          <w:rFonts w:cstheme="minorHAnsi"/>
          <w:b/>
          <w:bCs/>
          <w:color w:val="A6A6A6" w:themeColor="background1" w:themeShade="A6"/>
          <w:sz w:val="24"/>
          <w:szCs w:val="24"/>
          <w:rtl/>
          <w:lang w:bidi="ar-JO"/>
        </w:rPr>
        <w:t xml:space="preserve">تاريخ الاعلان: </w:t>
      </w:r>
      <w:r w:rsidR="000B664E">
        <w:rPr>
          <w:rFonts w:cstheme="minorHAnsi" w:hint="cs"/>
          <w:b/>
          <w:bCs/>
          <w:color w:val="A6A6A6" w:themeColor="background1" w:themeShade="A6"/>
          <w:sz w:val="24"/>
          <w:szCs w:val="24"/>
          <w:rtl/>
          <w:lang w:bidi="ar-JO"/>
        </w:rPr>
        <w:t>10</w:t>
      </w:r>
      <w:r w:rsidR="00A16FAC" w:rsidRPr="00A16FAC">
        <w:rPr>
          <w:rFonts w:cstheme="minorHAnsi"/>
          <w:b/>
          <w:bCs/>
          <w:color w:val="A6A6A6" w:themeColor="background1" w:themeShade="A6"/>
          <w:sz w:val="24"/>
          <w:szCs w:val="24"/>
          <w:rtl/>
          <w:lang w:bidi="ar-JO"/>
        </w:rPr>
        <w:t xml:space="preserve"> </w:t>
      </w:r>
      <w:r w:rsidR="000B664E">
        <w:rPr>
          <w:rFonts w:cstheme="minorHAnsi" w:hint="cs"/>
          <w:b/>
          <w:bCs/>
          <w:color w:val="A6A6A6" w:themeColor="background1" w:themeShade="A6"/>
          <w:sz w:val="24"/>
          <w:szCs w:val="24"/>
          <w:rtl/>
          <w:lang w:bidi="ar-JO"/>
        </w:rPr>
        <w:t>آب</w:t>
      </w:r>
      <w:r w:rsidR="00521945" w:rsidRPr="00A16FAC">
        <w:rPr>
          <w:rFonts w:cstheme="minorHAnsi"/>
          <w:b/>
          <w:bCs/>
          <w:color w:val="A6A6A6" w:themeColor="background1" w:themeShade="A6"/>
          <w:sz w:val="24"/>
          <w:szCs w:val="24"/>
          <w:rtl/>
          <w:lang w:bidi="ar-IQ"/>
        </w:rPr>
        <w:t xml:space="preserve"> 202</w:t>
      </w:r>
      <w:r w:rsidR="00D960F9">
        <w:rPr>
          <w:rFonts w:cstheme="minorHAnsi" w:hint="cs"/>
          <w:b/>
          <w:bCs/>
          <w:color w:val="A6A6A6" w:themeColor="background1" w:themeShade="A6"/>
          <w:sz w:val="24"/>
          <w:szCs w:val="24"/>
          <w:rtl/>
          <w:lang w:bidi="ar-IQ"/>
        </w:rPr>
        <w:t>2</w:t>
      </w:r>
    </w:p>
    <w:p w14:paraId="31D55187" w14:textId="45BF5AB8"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الموعد النهائي للاستفسارات بعد استلام اوراق العطاء:</w:t>
      </w:r>
      <w:r w:rsidR="00366F93">
        <w:rPr>
          <w:rFonts w:cstheme="minorHAnsi" w:hint="cs"/>
          <w:b/>
          <w:bCs/>
          <w:color w:val="A6A6A6" w:themeColor="background1" w:themeShade="A6"/>
          <w:sz w:val="24"/>
          <w:szCs w:val="24"/>
          <w:rtl/>
          <w:lang w:bidi="ar-JO"/>
        </w:rPr>
        <w:t xml:space="preserve"> 20</w:t>
      </w:r>
      <w:r w:rsidR="00A16FAC" w:rsidRPr="00A16FAC">
        <w:rPr>
          <w:rFonts w:cstheme="minorHAnsi"/>
          <w:b/>
          <w:bCs/>
          <w:color w:val="A6A6A6" w:themeColor="background1" w:themeShade="A6"/>
          <w:sz w:val="24"/>
          <w:szCs w:val="24"/>
          <w:rtl/>
          <w:lang w:bidi="ar-JO"/>
        </w:rPr>
        <w:t xml:space="preserve"> </w:t>
      </w:r>
      <w:r w:rsidR="00096933">
        <w:rPr>
          <w:rFonts w:cstheme="minorHAnsi" w:hint="cs"/>
          <w:b/>
          <w:bCs/>
          <w:color w:val="A6A6A6" w:themeColor="background1" w:themeShade="A6"/>
          <w:sz w:val="24"/>
          <w:szCs w:val="24"/>
          <w:rtl/>
          <w:lang w:bidi="ar-SY"/>
        </w:rPr>
        <w:t>آب</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20677CBC"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096933">
        <w:rPr>
          <w:rFonts w:cstheme="minorHAnsi" w:hint="cs"/>
          <w:b/>
          <w:bCs/>
          <w:color w:val="A6A6A6" w:themeColor="background1" w:themeShade="A6"/>
          <w:sz w:val="24"/>
          <w:szCs w:val="24"/>
          <w:rtl/>
          <w:lang w:bidi="ar-JO"/>
        </w:rPr>
        <w:t>08</w:t>
      </w:r>
      <w:r w:rsidR="00521945" w:rsidRPr="00A16FAC">
        <w:rPr>
          <w:rFonts w:cstheme="minorHAnsi"/>
          <w:b/>
          <w:bCs/>
          <w:color w:val="A6A6A6" w:themeColor="background1" w:themeShade="A6"/>
          <w:sz w:val="24"/>
          <w:szCs w:val="24"/>
          <w:rtl/>
          <w:lang w:bidi="ar-JO"/>
        </w:rPr>
        <w:t xml:space="preserve"> </w:t>
      </w:r>
      <w:r w:rsidR="00096933">
        <w:rPr>
          <w:rFonts w:cstheme="minorHAnsi" w:hint="cs"/>
          <w:b/>
          <w:bCs/>
          <w:color w:val="A6A6A6" w:themeColor="background1" w:themeShade="A6"/>
          <w:sz w:val="24"/>
          <w:szCs w:val="24"/>
          <w:rtl/>
          <w:lang w:bidi="ar-JO"/>
        </w:rPr>
        <w:t>أيلول</w:t>
      </w:r>
      <w:r w:rsidR="00521945"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69A001DA" w14:textId="7278AD04" w:rsidR="000C4928" w:rsidRPr="00A16FAC" w:rsidRDefault="000C4928" w:rsidP="000C4928">
      <w:pPr>
        <w:bidi/>
        <w:jc w:val="both"/>
        <w:rPr>
          <w:rFonts w:cstheme="minorHAnsi"/>
          <w:b/>
          <w:bCs/>
          <w:color w:val="FF0000"/>
          <w:sz w:val="24"/>
          <w:szCs w:val="24"/>
          <w:u w:val="single"/>
          <w:rtl/>
          <w:lang w:bidi="ar"/>
        </w:rPr>
      </w:pPr>
      <w:r w:rsidRPr="00A16FAC">
        <w:rPr>
          <w:rFonts w:cstheme="minorHAnsi"/>
          <w:b/>
          <w:bCs/>
          <w:sz w:val="24"/>
          <w:szCs w:val="24"/>
          <w:rtl/>
          <w:lang w:bidi="ar-JO"/>
        </w:rPr>
        <w:t>الإطار الزمني للتسليم</w:t>
      </w:r>
      <w:r w:rsidR="00096933">
        <w:rPr>
          <w:rFonts w:cstheme="minorHAnsi" w:hint="cs"/>
          <w:b/>
          <w:bCs/>
          <w:sz w:val="24"/>
          <w:szCs w:val="24"/>
          <w:rtl/>
          <w:lang w:bidi="ar-JO"/>
        </w:rPr>
        <w:t xml:space="preserve"> كمية 1 طن</w:t>
      </w:r>
      <w:r w:rsidRPr="00A16FAC">
        <w:rPr>
          <w:rFonts w:cstheme="minorHAnsi"/>
          <w:b/>
          <w:bCs/>
          <w:sz w:val="24"/>
          <w:szCs w:val="24"/>
          <w:rtl/>
          <w:lang w:bidi="ar-JO"/>
        </w:rPr>
        <w:t xml:space="preserve">: </w:t>
      </w:r>
      <w:r w:rsidRPr="00CA6628">
        <w:rPr>
          <w:rFonts w:cstheme="minorHAnsi"/>
          <w:b/>
          <w:bCs/>
          <w:sz w:val="24"/>
          <w:szCs w:val="24"/>
          <w:rtl/>
          <w:lang w:bidi="ar-JO"/>
        </w:rPr>
        <w:t>(</w:t>
      </w:r>
      <w:r w:rsidR="00CA6628">
        <w:rPr>
          <w:rFonts w:cstheme="minorHAnsi" w:hint="cs"/>
          <w:b/>
          <w:bCs/>
          <w:sz w:val="24"/>
          <w:szCs w:val="24"/>
          <w:rtl/>
          <w:lang w:bidi="ar-JO"/>
        </w:rPr>
        <w:t xml:space="preserve"> </w:t>
      </w:r>
      <w:r w:rsidR="00025B97">
        <w:rPr>
          <w:rFonts w:cstheme="minorHAnsi" w:hint="cs"/>
          <w:b/>
          <w:bCs/>
          <w:sz w:val="24"/>
          <w:szCs w:val="24"/>
          <w:rtl/>
          <w:lang w:bidi="ar-JO"/>
        </w:rPr>
        <w:t xml:space="preserve">     </w:t>
      </w:r>
      <w:r w:rsidR="00CA6628">
        <w:rPr>
          <w:rFonts w:cstheme="minorHAnsi" w:hint="cs"/>
          <w:b/>
          <w:bCs/>
          <w:sz w:val="24"/>
          <w:szCs w:val="24"/>
          <w:rtl/>
          <w:lang w:bidi="ar-JO"/>
        </w:rPr>
        <w:t xml:space="preserve">    </w:t>
      </w:r>
      <w:r w:rsidRPr="00CA6628">
        <w:rPr>
          <w:rFonts w:cstheme="minorHAnsi"/>
          <w:b/>
          <w:bCs/>
          <w:sz w:val="24"/>
          <w:szCs w:val="24"/>
          <w:rtl/>
          <w:lang w:bidi="ar-JO"/>
        </w:rPr>
        <w:t>) بعد</w:t>
      </w:r>
      <w:r w:rsidRPr="00A16FAC">
        <w:rPr>
          <w:rFonts w:cstheme="minorHAnsi"/>
          <w:b/>
          <w:bCs/>
          <w:sz w:val="24"/>
          <w:szCs w:val="24"/>
          <w:rtl/>
          <w:lang w:bidi="ar-JO"/>
        </w:rPr>
        <w:t xml:space="preserve"> توقيع كل طلب شراء</w:t>
      </w:r>
      <w:r w:rsidRPr="00A16FAC">
        <w:rPr>
          <w:rFonts w:cstheme="minorHAnsi"/>
          <w:b/>
          <w:bCs/>
          <w:color w:val="FF0000"/>
          <w:sz w:val="24"/>
          <w:szCs w:val="24"/>
          <w:lang w:bidi="ar-JO"/>
        </w:rPr>
        <w:t>.</w:t>
      </w:r>
    </w:p>
    <w:p w14:paraId="06E7E038" w14:textId="77777777" w:rsidR="00E043CC" w:rsidRDefault="00E043CC" w:rsidP="000C4928">
      <w:pPr>
        <w:bidi/>
        <w:jc w:val="both"/>
        <w:rPr>
          <w:rFonts w:cstheme="minorHAnsi"/>
          <w:b/>
          <w:bCs/>
          <w:sz w:val="24"/>
          <w:szCs w:val="24"/>
          <w:rtl/>
          <w:lang w:bidi="ar-JO"/>
        </w:rPr>
      </w:pPr>
    </w:p>
    <w:p w14:paraId="0D9043F7" w14:textId="646B63FD"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77294E2C" w:rsidR="000C4928" w:rsidRPr="00A16FAC" w:rsidRDefault="000C4928" w:rsidP="00A16FAC">
      <w:pPr>
        <w:bidi/>
        <w:jc w:val="both"/>
        <w:rPr>
          <w:rStyle w:val="tlid-translation"/>
          <w:rFonts w:cstheme="minorHAnsi"/>
          <w:rtl/>
          <w:lang w:bidi="ar"/>
        </w:rPr>
      </w:pPr>
      <w:r w:rsidRPr="00A16FAC">
        <w:rPr>
          <w:rStyle w:val="tlid-translation"/>
          <w:rFonts w:cstheme="minorHAnsi"/>
          <w:rtl/>
        </w:rPr>
        <w:t xml:space="preserve">تدعو منظمة كير مقدمي العطاءات المؤهلين إلى تقديم عطاءات بالظرف المختوم </w:t>
      </w:r>
      <w:r w:rsidR="00366F93" w:rsidRPr="00366F93">
        <w:rPr>
          <w:rStyle w:val="tlid-translation"/>
          <w:rFonts w:cs="Calibri"/>
          <w:rtl/>
        </w:rPr>
        <w:t xml:space="preserve">لمشروع </w:t>
      </w:r>
      <w:r w:rsidR="0017104D">
        <w:rPr>
          <w:rStyle w:val="tlid-translation"/>
          <w:rFonts w:cs="Calibri"/>
          <w:rtl/>
        </w:rPr>
        <w:t>توزيع بذار القمح للزراعة</w:t>
      </w:r>
      <w:r w:rsidR="00366F93" w:rsidRPr="00366F93">
        <w:rPr>
          <w:rStyle w:val="tlid-translation"/>
          <w:rFonts w:cs="Calibr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1DA0585A" w14:textId="1A3F33C1" w:rsidR="000C4928" w:rsidRPr="00A16FAC" w:rsidRDefault="000C4928" w:rsidP="00366F93">
      <w:pPr>
        <w:bidi/>
        <w:rPr>
          <w:rStyle w:val="tlid-translation"/>
          <w:rFonts w:cstheme="minorHAnsi"/>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366F93" w:rsidRPr="00366F93">
        <w:rPr>
          <w:rStyle w:val="tlid-translation"/>
          <w:rFonts w:cs="Calibri"/>
          <w:b/>
          <w:bCs/>
          <w:u w:val="single"/>
          <w:rtl/>
        </w:rPr>
        <w:t xml:space="preserve">لمشروع </w:t>
      </w:r>
      <w:r w:rsidR="0017104D">
        <w:rPr>
          <w:rStyle w:val="tlid-translation"/>
          <w:rFonts w:cs="Calibri"/>
          <w:b/>
          <w:bCs/>
          <w:u w:val="single"/>
          <w:rtl/>
        </w:rPr>
        <w:t>توزيع بذار القمح للزراعة</w:t>
      </w:r>
      <w:r w:rsidR="00366F93" w:rsidRPr="00366F93">
        <w:rPr>
          <w:rStyle w:val="tlid-translation"/>
          <w:rFonts w:cs="Calibri"/>
          <w:b/>
          <w:bCs/>
          <w:u w:val="single"/>
          <w:rtl/>
        </w:rPr>
        <w:t xml:space="preserve"> </w:t>
      </w: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014BF467" w14:textId="7BEAF4F1" w:rsidR="00D219E2" w:rsidRPr="00A16FAC" w:rsidRDefault="00D219E2" w:rsidP="00366F93">
      <w:pPr>
        <w:pStyle w:val="Heading3"/>
        <w:bidi/>
        <w:rPr>
          <w:rFonts w:cstheme="minorHAnsi"/>
          <w:rtl/>
        </w:rPr>
      </w:pPr>
      <w:r w:rsidRPr="00A16FAC">
        <w:rPr>
          <w:rStyle w:val="tlid-translation"/>
          <w:rFonts w:asciiTheme="minorHAnsi" w:hAnsiTheme="minorHAnsi" w:cstheme="minorHAnsi"/>
          <w:b/>
          <w:bCs/>
          <w:color w:val="000000" w:themeColor="text1"/>
          <w:rtl/>
        </w:rPr>
        <w:t xml:space="preserve">موضوع العطاء: </w:t>
      </w:r>
      <w:r w:rsidR="00366F93" w:rsidRPr="00366F93">
        <w:rPr>
          <w:rStyle w:val="tlid-translation"/>
          <w:rFonts w:asciiTheme="minorHAnsi" w:hAnsiTheme="minorHAnsi" w:cs="Calibri"/>
          <w:b/>
          <w:bCs/>
          <w:color w:val="000000" w:themeColor="text1"/>
          <w:u w:val="single"/>
          <w:rtl/>
        </w:rPr>
        <w:t xml:space="preserve">لمشروع </w:t>
      </w:r>
      <w:r w:rsidR="0017104D">
        <w:rPr>
          <w:rStyle w:val="tlid-translation"/>
          <w:rFonts w:asciiTheme="minorHAnsi" w:hAnsiTheme="minorHAnsi" w:cs="Calibri"/>
          <w:b/>
          <w:bCs/>
          <w:color w:val="000000" w:themeColor="text1"/>
          <w:u w:val="single"/>
          <w:rtl/>
        </w:rPr>
        <w:t>توزيع بذار القمح للزراعة</w:t>
      </w:r>
    </w:p>
    <w:p w14:paraId="0FB37235" w14:textId="15F9494D" w:rsidR="00787171" w:rsidRDefault="00787171" w:rsidP="00A16FAC">
      <w:pPr>
        <w:bidi/>
        <w:jc w:val="both"/>
        <w:rPr>
          <w:rFonts w:cs="Calibri"/>
          <w:b/>
          <w:bCs/>
          <w:rtl/>
        </w:rPr>
      </w:pPr>
      <w:r w:rsidRPr="00787171">
        <w:rPr>
          <w:rFonts w:cs="Calibri"/>
          <w:b/>
          <w:bCs/>
          <w:rtl/>
        </w:rPr>
        <w:t>يجب تقديم وثائق المناقصة في مظروف مغلق إلى مكتب الحسكة (دوار ال</w:t>
      </w:r>
      <w:r w:rsidR="00366F93">
        <w:rPr>
          <w:rFonts w:cs="Calibri" w:hint="cs"/>
          <w:b/>
          <w:bCs/>
          <w:rtl/>
        </w:rPr>
        <w:t>حمامة</w:t>
      </w:r>
      <w:r w:rsidRPr="00787171">
        <w:rPr>
          <w:rFonts w:cs="Calibri"/>
          <w:b/>
          <w:bCs/>
          <w:rtl/>
        </w:rPr>
        <w:t xml:space="preserve"> - شارع المفتي) في موعد أقصاه </w:t>
      </w:r>
      <w:r w:rsidR="00025B97">
        <w:rPr>
          <w:rFonts w:cs="Calibri" w:hint="cs"/>
          <w:b/>
          <w:bCs/>
          <w:rtl/>
        </w:rPr>
        <w:t>08</w:t>
      </w:r>
      <w:r w:rsidRPr="00787171">
        <w:rPr>
          <w:rFonts w:cs="Calibri"/>
          <w:b/>
          <w:bCs/>
          <w:rtl/>
        </w:rPr>
        <w:t xml:space="preserve"> </w:t>
      </w:r>
      <w:r w:rsidR="00025B97">
        <w:rPr>
          <w:rFonts w:cs="Calibri" w:hint="cs"/>
          <w:b/>
          <w:bCs/>
          <w:rtl/>
        </w:rPr>
        <w:t>أيلول</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6A62572A"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7F1D9A">
        <w:rPr>
          <w:rStyle w:val="tlid-translation"/>
          <w:rFonts w:cstheme="minorHAnsi" w:hint="cs"/>
          <w:rtl/>
        </w:rPr>
        <w:t>ال</w:t>
      </w:r>
      <w:r w:rsidR="00A16FAC" w:rsidRPr="00A16FAC">
        <w:rPr>
          <w:rStyle w:val="tlid-translation"/>
          <w:rFonts w:cstheme="minorHAnsi"/>
          <w:rtl/>
        </w:rPr>
        <w:t xml:space="preserve">موقع </w:t>
      </w:r>
      <w:r w:rsidR="00025B97">
        <w:rPr>
          <w:rStyle w:val="tlid-translation"/>
          <w:rFonts w:cstheme="minorHAnsi" w:hint="cs"/>
          <w:rtl/>
        </w:rPr>
        <w:t xml:space="preserve">في </w:t>
      </w:r>
      <w:r w:rsidR="00025B97" w:rsidRPr="007F1D9A">
        <w:rPr>
          <w:rStyle w:val="tlid-translation"/>
          <w:rFonts w:cstheme="minorHAnsi" w:hint="cs"/>
          <w:b/>
          <w:bCs/>
          <w:u w:val="single"/>
          <w:rtl/>
        </w:rPr>
        <w:t>كلاً من المحافظات: دير الزور, الرقة والحسكة</w:t>
      </w:r>
      <w:r w:rsidR="00A16FAC" w:rsidRPr="007F1D9A">
        <w:rPr>
          <w:rStyle w:val="tlid-translation"/>
          <w:rFonts w:cstheme="minorHAnsi"/>
          <w:b/>
          <w:bCs/>
          <w:u w:val="single"/>
          <w:rtl/>
        </w:rPr>
        <w:t>.</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789367FE" w:rsidR="00D219E2" w:rsidRPr="00A16FAC" w:rsidRDefault="007C4CE1" w:rsidP="0006698A">
      <w:pPr>
        <w:bidi/>
        <w:jc w:val="both"/>
        <w:rPr>
          <w:rFonts w:cstheme="minorHAnsi"/>
          <w:rtl/>
          <w:lang w:bidi="ar"/>
        </w:rPr>
      </w:pPr>
      <w:r w:rsidRPr="00A16FAC">
        <w:rPr>
          <w:rStyle w:val="tlid-translation"/>
          <w:rFonts w:cstheme="minorHAnsi"/>
          <w:rtl/>
        </w:rPr>
        <w:t>يجب ارسال جميع العطاءات المختومة إلى قسم إدارة سلسلة التوريد في منظمة كير من خلال البريد الإلكتروني المذكور أعلاه وفي موعد لا يتجاوز</w:t>
      </w:r>
      <w:r w:rsidR="00A16FAC" w:rsidRPr="00A16FAC">
        <w:rPr>
          <w:rStyle w:val="tlid-translation"/>
          <w:rFonts w:cstheme="minorHAnsi"/>
          <w:rtl/>
        </w:rPr>
        <w:t xml:space="preserve"> </w:t>
      </w:r>
      <w:r w:rsidR="00025B97">
        <w:rPr>
          <w:rStyle w:val="tlid-translation"/>
          <w:rFonts w:cstheme="minorHAnsi" w:hint="cs"/>
          <w:rtl/>
        </w:rPr>
        <w:t>08</w:t>
      </w:r>
      <w:r w:rsidR="00521945" w:rsidRPr="00A16FAC">
        <w:rPr>
          <w:rStyle w:val="tlid-translation"/>
          <w:rFonts w:cstheme="minorHAnsi"/>
          <w:rtl/>
        </w:rPr>
        <w:t xml:space="preserve"> </w:t>
      </w:r>
      <w:r w:rsidR="007F1D9A">
        <w:rPr>
          <w:rStyle w:val="tlid-translation"/>
          <w:rFonts w:cstheme="minorHAnsi" w:hint="cs"/>
          <w:rtl/>
        </w:rPr>
        <w:t>أيلول</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A16FAC" w:rsidRDefault="006F26DD" w:rsidP="006F26DD">
      <w:pPr>
        <w:bidi/>
        <w:rPr>
          <w:rFonts w:cstheme="minorHAnsi"/>
          <w:b/>
          <w:bCs/>
        </w:rPr>
      </w:pPr>
      <w:r w:rsidRPr="00A16FAC">
        <w:rPr>
          <w:rFonts w:cstheme="minorHAnsi"/>
          <w:b/>
          <w:bCs/>
          <w:sz w:val="24"/>
          <w:szCs w:val="24"/>
          <w:rtl/>
        </w:rPr>
        <w:t>ملاحظات</w:t>
      </w:r>
      <w:r w:rsidRPr="00A16FAC">
        <w:rPr>
          <w:rFonts w:cstheme="minorHAnsi"/>
          <w:b/>
          <w:bCs/>
          <w:rtl/>
        </w:rPr>
        <w:t xml:space="preserve"> : </w:t>
      </w:r>
    </w:p>
    <w:p w14:paraId="66130F9C" w14:textId="77777777" w:rsidR="006F26DD" w:rsidRPr="00A16FAC" w:rsidRDefault="006F26DD" w:rsidP="00412DAB">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أن يكون النقل والتخليص الجمركي جزءًا من العرض المالي ، ويمكن إضافته بشكل منفصل ، ولكن يجب أن يأتي كحزمة كاملة للحصول على تكلفة </w:t>
      </w:r>
      <w:r w:rsidR="00BD29A8" w:rsidRPr="00A16FAC">
        <w:rPr>
          <w:rStyle w:val="tlid-translation"/>
          <w:rFonts w:asciiTheme="minorHAnsi" w:hAnsiTheme="minorHAnsi" w:cstheme="minorHAnsi"/>
          <w:b/>
          <w:bCs/>
          <w:rtl/>
        </w:rPr>
        <w:t>ال</w:t>
      </w:r>
      <w:r w:rsidRPr="00A16FAC">
        <w:rPr>
          <w:rStyle w:val="tlid-translation"/>
          <w:rFonts w:asciiTheme="minorHAnsi" w:hAnsiTheme="minorHAnsi" w:cstheme="minorHAnsi"/>
          <w:b/>
          <w:bCs/>
          <w:rtl/>
        </w:rPr>
        <w:t>وحدة واضحة لكل مجموعة مهما كان موقع / نقطة التسليم</w:t>
      </w:r>
    </w:p>
    <w:p w14:paraId="044AC33E" w14:textId="77777777" w:rsidR="00412DAB" w:rsidRPr="00A16FAC" w:rsidRDefault="00412DAB" w:rsidP="00412DAB">
      <w:pPr>
        <w:pStyle w:val="ListParagraph"/>
        <w:bidi/>
        <w:ind w:left="1037"/>
        <w:rPr>
          <w:rFonts w:asciiTheme="minorHAnsi" w:hAnsiTheme="minorHAnsi" w:cstheme="minorHAnsi"/>
          <w:b/>
          <w:bCs/>
          <w:rtl/>
        </w:rPr>
      </w:pPr>
    </w:p>
    <w:p w14:paraId="692FA4A7" w14:textId="20C081BF"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 xml:space="preserve">سيعتمد تسليم المواد على أمر الشراء الذي سيتم إصداره لاحقًا ، وفقًا للحاجة ولخطة </w:t>
      </w:r>
      <w:r w:rsidR="00A16FAC" w:rsidRPr="00A16FAC">
        <w:rPr>
          <w:rStyle w:val="tlid-translation"/>
          <w:rFonts w:asciiTheme="minorHAnsi" w:hAnsiTheme="minorHAnsi" w:cstheme="minorHAnsi"/>
          <w:b/>
          <w:bCs/>
          <w:rtl/>
        </w:rPr>
        <w:t>العمل</w:t>
      </w:r>
      <w:r w:rsidRPr="00A16FAC">
        <w:rPr>
          <w:rStyle w:val="tlid-translation"/>
          <w:rFonts w:asciiTheme="minorHAnsi" w:hAnsiTheme="minorHAnsi" w:cstheme="minorHAnsi"/>
          <w:b/>
          <w:bCs/>
          <w:rtl/>
        </w:rPr>
        <w:t xml:space="preserve">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63CC9626" w14:textId="77777777"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(BoQ)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40F66D49" w14:textId="314CE770" w:rsidR="00FA26C9" w:rsidRPr="00A16FAC" w:rsidRDefault="00466487" w:rsidP="00A16FAC">
      <w:pPr>
        <w:pStyle w:val="ListParagraph"/>
        <w:numPr>
          <w:ilvl w:val="0"/>
          <w:numId w:val="2"/>
        </w:numPr>
        <w:bidi/>
        <w:ind w:left="1037"/>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sidR="00A16FAC">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48CB5280"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3B28CF31"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7A16AB6" w14:textId="77777777" w:rsidR="00427CD2" w:rsidRPr="00A16FAC" w:rsidRDefault="00427CD2" w:rsidP="00A16FAC">
      <w:pPr>
        <w:pStyle w:val="ListParagraph"/>
        <w:numPr>
          <w:ilvl w:val="0"/>
          <w:numId w:val="2"/>
        </w:numPr>
        <w:bidi/>
        <w:ind w:left="1037"/>
        <w:rPr>
          <w:rFonts w:asciiTheme="minorHAnsi" w:hAnsiTheme="minorHAnsi" w:cstheme="minorHAnsi"/>
          <w:b/>
          <w:bCs/>
          <w:lang w:bidi="ar-JO"/>
        </w:rPr>
      </w:pPr>
      <w:r w:rsidRPr="00A16FAC">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51C4AAAF" w:rsidR="00FA26C9" w:rsidRPr="00EC2BC4" w:rsidRDefault="00FA26C9" w:rsidP="00EC2BC4">
      <w:pPr>
        <w:bidi/>
        <w:rPr>
          <w:rFonts w:cstheme="minorHAnsi"/>
          <w:b/>
          <w:bCs/>
          <w:rtl/>
        </w:rPr>
      </w:pPr>
      <w:r w:rsidRPr="00EC2BC4">
        <w:rPr>
          <w:rFonts w:cstheme="minorHAnsi"/>
          <w:b/>
          <w:bCs/>
          <w:lang w:bidi="ar"/>
        </w:rPr>
        <w:br/>
      </w:r>
      <w:r w:rsidR="00427CD2" w:rsidRPr="00EC2BC4">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EC2BC4">
        <w:rPr>
          <w:rFonts w:eastAsia="Times New Roman" w:cstheme="minorHAnsi"/>
          <w:b/>
          <w:bCs/>
          <w:color w:val="ED7D31" w:themeColor="accent2"/>
          <w:sz w:val="24"/>
          <w:szCs w:val="24"/>
          <w:u w:val="single"/>
          <w:rtl/>
        </w:rPr>
        <w:t xml:space="preserve">من </w:t>
      </w:r>
      <w:r w:rsidR="007F1D9A">
        <w:rPr>
          <w:rFonts w:eastAsia="Times New Roman" w:cstheme="minorHAnsi" w:hint="cs"/>
          <w:b/>
          <w:bCs/>
          <w:color w:val="ED7D31" w:themeColor="accent2"/>
          <w:sz w:val="24"/>
          <w:szCs w:val="24"/>
          <w:u w:val="single"/>
          <w:rtl/>
        </w:rPr>
        <w:t>08</w:t>
      </w:r>
      <w:r w:rsidR="00A16FAC" w:rsidRPr="00EC2BC4">
        <w:rPr>
          <w:rFonts w:eastAsia="Times New Roman" w:cstheme="minorHAnsi" w:hint="cs"/>
          <w:b/>
          <w:bCs/>
          <w:color w:val="ED7D31" w:themeColor="accent2"/>
          <w:sz w:val="24"/>
          <w:szCs w:val="24"/>
          <w:u w:val="single"/>
          <w:rtl/>
        </w:rPr>
        <w:t xml:space="preserve"> </w:t>
      </w:r>
      <w:r w:rsidR="007F1D9A">
        <w:rPr>
          <w:rFonts w:eastAsia="Times New Roman" w:cstheme="minorHAnsi" w:hint="cs"/>
          <w:b/>
          <w:bCs/>
          <w:color w:val="ED7D31" w:themeColor="accent2"/>
          <w:sz w:val="24"/>
          <w:szCs w:val="24"/>
          <w:u w:val="single"/>
          <w:rtl/>
        </w:rPr>
        <w:t>أيلول</w:t>
      </w:r>
      <w:r w:rsidR="00521945" w:rsidRPr="00EC2BC4">
        <w:rPr>
          <w:rFonts w:eastAsia="Times New Roman" w:cstheme="minorHAnsi"/>
          <w:b/>
          <w:bCs/>
          <w:color w:val="ED7D31" w:themeColor="accent2"/>
          <w:sz w:val="24"/>
          <w:szCs w:val="24"/>
          <w:u w:val="single"/>
          <w:rtl/>
        </w:rPr>
        <w:t xml:space="preserve"> 202</w:t>
      </w:r>
      <w:r w:rsidR="00614C25" w:rsidRPr="00EC2BC4">
        <w:rPr>
          <w:rFonts w:eastAsia="Times New Roman" w:cstheme="minorHAnsi" w:hint="cs"/>
          <w:b/>
          <w:bCs/>
          <w:color w:val="ED7D31" w:themeColor="accent2"/>
          <w:sz w:val="24"/>
          <w:szCs w:val="24"/>
          <w:u w:val="single"/>
          <w:rtl/>
        </w:rPr>
        <w:t>2</w:t>
      </w:r>
      <w:r w:rsidR="00521945" w:rsidRPr="00EC2BC4">
        <w:rPr>
          <w:rFonts w:eastAsia="Times New Roman" w:cstheme="minorHAnsi"/>
          <w:b/>
          <w:bCs/>
          <w:color w:val="ED7D31" w:themeColor="accent2"/>
          <w:sz w:val="24"/>
          <w:szCs w:val="24"/>
          <w:u w:val="single"/>
          <w:rtl/>
        </w:rPr>
        <w:t>.</w:t>
      </w:r>
      <w:r w:rsidR="00427CD2" w:rsidRPr="00EC2BC4">
        <w:rPr>
          <w:rFonts w:eastAsia="Times New Roman" w:cstheme="minorHAnsi"/>
          <w:b/>
          <w:bCs/>
          <w:color w:val="ED7D31" w:themeColor="accent2"/>
          <w:sz w:val="24"/>
          <w:szCs w:val="24"/>
          <w:u w:val="single"/>
          <w:rtl/>
        </w:rPr>
        <w:t xml:space="preserve"> </w:t>
      </w:r>
    </w:p>
    <w:p w14:paraId="49FF5938" w14:textId="5F0CE99C" w:rsidR="00427CD2" w:rsidRPr="00A16FAC" w:rsidRDefault="00427CD2" w:rsidP="00EC2BC4">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366F93">
        <w:rPr>
          <w:rStyle w:val="tlid-translation"/>
          <w:rFonts w:cstheme="minorHAnsi" w:hint="cs"/>
          <w:rtl/>
        </w:rPr>
        <w:t>2</w:t>
      </w:r>
      <w:r w:rsidR="00614C25">
        <w:rPr>
          <w:rStyle w:val="tlid-translation"/>
          <w:rFonts w:cstheme="minorHAnsi" w:hint="cs"/>
          <w:rtl/>
        </w:rPr>
        <w:t>0</w:t>
      </w:r>
      <w:r w:rsidR="00623EF7" w:rsidRPr="00A16FAC">
        <w:rPr>
          <w:rStyle w:val="tlid-translation"/>
          <w:rFonts w:cstheme="minorHAnsi"/>
          <w:rtl/>
        </w:rPr>
        <w:t xml:space="preserve"> </w:t>
      </w:r>
      <w:r w:rsidR="007F1D9A">
        <w:rPr>
          <w:rStyle w:val="tlid-translation"/>
          <w:rFonts w:cstheme="minorHAnsi" w:hint="cs"/>
          <w:rtl/>
        </w:rPr>
        <w:t>آب</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410D08F5" w14:textId="4F251DD3" w:rsidR="005A7F0D" w:rsidRDefault="00427CD2" w:rsidP="005A7F0D">
      <w:pPr>
        <w:bidi/>
        <w:rPr>
          <w:rStyle w:val="tlid-translation"/>
          <w:rFonts w:cstheme="minorHAnsi"/>
          <w:b/>
          <w:bCs/>
          <w:sz w:val="24"/>
          <w:szCs w:val="24"/>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366F93">
        <w:rPr>
          <w:rStyle w:val="tlid-translation"/>
          <w:rFonts w:cstheme="minorHAnsi" w:hint="cs"/>
          <w:b/>
          <w:bCs/>
          <w:sz w:val="24"/>
          <w:szCs w:val="24"/>
          <w:rtl/>
        </w:rPr>
        <w:t>12</w:t>
      </w:r>
      <w:r w:rsidR="00521945" w:rsidRPr="00A16FAC">
        <w:rPr>
          <w:rStyle w:val="tlid-translation"/>
          <w:rFonts w:cstheme="minorHAnsi"/>
          <w:b/>
          <w:bCs/>
          <w:sz w:val="24"/>
          <w:szCs w:val="24"/>
          <w:rtl/>
        </w:rPr>
        <w:t xml:space="preserve"> </w:t>
      </w:r>
      <w:r w:rsidR="00E62E41">
        <w:rPr>
          <w:rStyle w:val="tlid-translation"/>
          <w:rFonts w:cstheme="minorHAnsi" w:hint="cs"/>
          <w:b/>
          <w:bCs/>
          <w:sz w:val="24"/>
          <w:szCs w:val="24"/>
          <w:rtl/>
        </w:rPr>
        <w:t>أيلول</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5DF5FB7F" w14:textId="40BE1ACB" w:rsidR="00437E25" w:rsidRDefault="00437E25" w:rsidP="00437E25">
      <w:pPr>
        <w:bidi/>
        <w:rPr>
          <w:rStyle w:val="tlid-translation"/>
          <w:rFonts w:cstheme="minorHAnsi"/>
          <w:b/>
          <w:bCs/>
          <w:sz w:val="24"/>
          <w:szCs w:val="24"/>
        </w:rPr>
      </w:pPr>
    </w:p>
    <w:p w14:paraId="5816A78D" w14:textId="7826A2D6" w:rsidR="00437E25" w:rsidRDefault="00437E25" w:rsidP="00437E25">
      <w:pPr>
        <w:bidi/>
        <w:rPr>
          <w:rStyle w:val="tlid-translation"/>
          <w:rFonts w:cstheme="minorHAnsi"/>
          <w:b/>
          <w:bCs/>
          <w:sz w:val="24"/>
          <w:szCs w:val="24"/>
        </w:rPr>
      </w:pPr>
    </w:p>
    <w:p w14:paraId="7D41EB0B" w14:textId="64E2F636" w:rsidR="00437E25" w:rsidRDefault="00437E25" w:rsidP="00437E25">
      <w:pPr>
        <w:bidi/>
        <w:rPr>
          <w:rStyle w:val="tlid-translation"/>
          <w:rFonts w:cstheme="minorHAnsi"/>
          <w:b/>
          <w:bCs/>
          <w:sz w:val="24"/>
          <w:szCs w:val="24"/>
        </w:rPr>
      </w:pPr>
    </w:p>
    <w:p w14:paraId="720C6123" w14:textId="5FF76EA7" w:rsidR="00437E25" w:rsidRDefault="00437E25" w:rsidP="00437E25">
      <w:pPr>
        <w:bidi/>
        <w:rPr>
          <w:rStyle w:val="tlid-translation"/>
          <w:rFonts w:cstheme="minorHAnsi"/>
          <w:b/>
          <w:bCs/>
          <w:sz w:val="24"/>
          <w:szCs w:val="24"/>
        </w:rPr>
      </w:pPr>
    </w:p>
    <w:p w14:paraId="325CEF16" w14:textId="77777777" w:rsidR="00437E25" w:rsidRPr="005A7F0D" w:rsidRDefault="00437E25" w:rsidP="00437E25">
      <w:pPr>
        <w:bidi/>
        <w:rPr>
          <w:rFonts w:cstheme="minorHAnsi"/>
          <w:b/>
          <w:bCs/>
          <w:sz w:val="24"/>
          <w:szCs w:val="24"/>
        </w:rPr>
      </w:pPr>
    </w:p>
    <w:p w14:paraId="428F0C18" w14:textId="3129EB90" w:rsidR="00366F93" w:rsidRPr="00437E25" w:rsidRDefault="00677109" w:rsidP="00677109">
      <w:pPr>
        <w:pStyle w:val="ListParagraph"/>
        <w:numPr>
          <w:ilvl w:val="0"/>
          <w:numId w:val="16"/>
        </w:numPr>
        <w:bidi/>
        <w:jc w:val="center"/>
        <w:rPr>
          <w:rFonts w:cstheme="minorHAnsi"/>
          <w:b/>
          <w:bCs/>
          <w:sz w:val="24"/>
          <w:szCs w:val="24"/>
        </w:rPr>
      </w:pPr>
      <w:r w:rsidRPr="00677109">
        <w:rPr>
          <w:rFonts w:cstheme="minorHAnsi" w:hint="cs"/>
          <w:b/>
          <w:bCs/>
          <w:color w:val="ED7D31" w:themeColor="accent2"/>
          <w:rtl/>
        </w:rPr>
        <w:lastRenderedPageBreak/>
        <w:t>جدول الكميات</w:t>
      </w:r>
    </w:p>
    <w:tbl>
      <w:tblPr>
        <w:tblW w:w="11011" w:type="dxa"/>
        <w:tblInd w:w="-815" w:type="dxa"/>
        <w:tblLook w:val="04A0" w:firstRow="1" w:lastRow="0" w:firstColumn="1" w:lastColumn="0" w:noHBand="0" w:noVBand="1"/>
      </w:tblPr>
      <w:tblGrid>
        <w:gridCol w:w="603"/>
        <w:gridCol w:w="3232"/>
        <w:gridCol w:w="2431"/>
        <w:gridCol w:w="1110"/>
        <w:gridCol w:w="1249"/>
        <w:gridCol w:w="1193"/>
        <w:gridCol w:w="1193"/>
      </w:tblGrid>
      <w:tr w:rsidR="00437E25" w:rsidRPr="00EC5D2F" w14:paraId="07B6759C" w14:textId="77777777" w:rsidTr="00146F7D">
        <w:trPr>
          <w:trHeight w:val="310"/>
        </w:trPr>
        <w:tc>
          <w:tcPr>
            <w:tcW w:w="603"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4BD8C383" w14:textId="77777777" w:rsidR="00437E25" w:rsidRPr="00EC5D2F" w:rsidRDefault="00437E25" w:rsidP="00146F7D">
            <w:pPr>
              <w:jc w:val="center"/>
              <w:rPr>
                <w:rFonts w:ascii="Calibri" w:hAnsi="Calibri" w:cs="Calibri"/>
                <w:b/>
                <w:color w:val="000000"/>
                <w:sz w:val="24"/>
              </w:rPr>
            </w:pPr>
            <w:r w:rsidRPr="00EC5D2F">
              <w:rPr>
                <w:rFonts w:ascii="Calibri" w:hAnsi="Calibri" w:cs="Calibri"/>
                <w:b/>
                <w:color w:val="000000"/>
                <w:sz w:val="24"/>
              </w:rPr>
              <w:t>N</w:t>
            </w:r>
          </w:p>
        </w:tc>
        <w:tc>
          <w:tcPr>
            <w:tcW w:w="3232" w:type="dxa"/>
            <w:tcBorders>
              <w:top w:val="single" w:sz="4" w:space="0" w:color="auto"/>
              <w:left w:val="nil"/>
              <w:bottom w:val="single" w:sz="4" w:space="0" w:color="auto"/>
              <w:right w:val="single" w:sz="4" w:space="0" w:color="auto"/>
            </w:tcBorders>
            <w:shd w:val="clear" w:color="000000" w:fill="FFE699"/>
            <w:vAlign w:val="center"/>
            <w:hideMark/>
          </w:tcPr>
          <w:p w14:paraId="55D152BA" w14:textId="77777777" w:rsidR="00437E25" w:rsidRPr="00EC5D2F" w:rsidRDefault="00437E25" w:rsidP="00146F7D">
            <w:pPr>
              <w:rPr>
                <w:rFonts w:ascii="Calibri" w:hAnsi="Calibri" w:cs="Calibri"/>
                <w:b/>
                <w:sz w:val="24"/>
              </w:rPr>
            </w:pPr>
            <w:r w:rsidRPr="00EC5D2F">
              <w:rPr>
                <w:rFonts w:ascii="Calibri" w:hAnsi="Calibri" w:cs="Calibri"/>
                <w:b/>
                <w:sz w:val="24"/>
              </w:rPr>
              <w:t xml:space="preserve">Description </w:t>
            </w:r>
          </w:p>
        </w:tc>
        <w:tc>
          <w:tcPr>
            <w:tcW w:w="2431" w:type="dxa"/>
            <w:tcBorders>
              <w:top w:val="single" w:sz="4" w:space="0" w:color="auto"/>
              <w:left w:val="nil"/>
              <w:bottom w:val="single" w:sz="4" w:space="0" w:color="auto"/>
              <w:right w:val="single" w:sz="4" w:space="0" w:color="auto"/>
            </w:tcBorders>
            <w:shd w:val="clear" w:color="000000" w:fill="FFE699"/>
            <w:vAlign w:val="center"/>
            <w:hideMark/>
          </w:tcPr>
          <w:p w14:paraId="5A5F971D" w14:textId="77777777" w:rsidR="00437E25" w:rsidRPr="00EC5D2F" w:rsidRDefault="00437E25" w:rsidP="00146F7D">
            <w:pPr>
              <w:bidi/>
              <w:rPr>
                <w:rFonts w:ascii="Calibri" w:hAnsi="Calibri" w:cs="Calibri"/>
                <w:b/>
                <w:color w:val="000000"/>
                <w:sz w:val="24"/>
              </w:rPr>
            </w:pPr>
            <w:r w:rsidRPr="00EC5D2F">
              <w:rPr>
                <w:rFonts w:ascii="Calibri" w:hAnsi="Calibri" w:cs="Calibri"/>
                <w:b/>
                <w:color w:val="000000"/>
                <w:sz w:val="24"/>
                <w:rtl/>
              </w:rPr>
              <w:t>الوصف</w:t>
            </w:r>
          </w:p>
        </w:tc>
        <w:tc>
          <w:tcPr>
            <w:tcW w:w="1110" w:type="dxa"/>
            <w:tcBorders>
              <w:top w:val="single" w:sz="4" w:space="0" w:color="auto"/>
              <w:left w:val="nil"/>
              <w:bottom w:val="single" w:sz="4" w:space="0" w:color="auto"/>
              <w:right w:val="single" w:sz="4" w:space="0" w:color="auto"/>
            </w:tcBorders>
            <w:shd w:val="clear" w:color="000000" w:fill="FFE699"/>
            <w:vAlign w:val="center"/>
            <w:hideMark/>
          </w:tcPr>
          <w:p w14:paraId="203522CE" w14:textId="77777777" w:rsidR="00437E25" w:rsidRPr="00EC5D2F" w:rsidRDefault="00437E25" w:rsidP="00146F7D">
            <w:pPr>
              <w:jc w:val="center"/>
              <w:rPr>
                <w:rFonts w:ascii="Calibri" w:hAnsi="Calibri" w:cs="Calibri"/>
                <w:b/>
                <w:color w:val="000000"/>
                <w:sz w:val="24"/>
                <w:rtl/>
              </w:rPr>
            </w:pPr>
            <w:r w:rsidRPr="00EC5D2F">
              <w:rPr>
                <w:rFonts w:ascii="Calibri" w:hAnsi="Calibri" w:cs="Calibri"/>
                <w:b/>
                <w:color w:val="000000"/>
                <w:sz w:val="24"/>
              </w:rPr>
              <w:t>Unit</w:t>
            </w:r>
          </w:p>
        </w:tc>
        <w:tc>
          <w:tcPr>
            <w:tcW w:w="1249" w:type="dxa"/>
            <w:tcBorders>
              <w:top w:val="single" w:sz="4" w:space="0" w:color="auto"/>
              <w:left w:val="nil"/>
              <w:bottom w:val="single" w:sz="4" w:space="0" w:color="auto"/>
              <w:right w:val="single" w:sz="4" w:space="0" w:color="auto"/>
            </w:tcBorders>
            <w:shd w:val="clear" w:color="000000" w:fill="FFE699"/>
            <w:vAlign w:val="center"/>
            <w:hideMark/>
          </w:tcPr>
          <w:p w14:paraId="31850890" w14:textId="77777777" w:rsidR="00437E25" w:rsidRPr="00EC5D2F" w:rsidRDefault="00437E25" w:rsidP="00146F7D">
            <w:pPr>
              <w:jc w:val="center"/>
              <w:rPr>
                <w:rFonts w:ascii="Calibri" w:hAnsi="Calibri" w:cs="Calibri"/>
                <w:b/>
                <w:color w:val="000000"/>
                <w:sz w:val="24"/>
              </w:rPr>
            </w:pPr>
            <w:r w:rsidRPr="00EC5D2F">
              <w:rPr>
                <w:rFonts w:ascii="Calibri" w:hAnsi="Calibri" w:cs="Calibri"/>
                <w:b/>
                <w:color w:val="000000"/>
                <w:sz w:val="24"/>
              </w:rPr>
              <w:t>QTY</w:t>
            </w:r>
          </w:p>
        </w:tc>
        <w:tc>
          <w:tcPr>
            <w:tcW w:w="1193" w:type="dxa"/>
            <w:tcBorders>
              <w:top w:val="single" w:sz="4" w:space="0" w:color="auto"/>
              <w:left w:val="nil"/>
              <w:bottom w:val="single" w:sz="4" w:space="0" w:color="auto"/>
              <w:right w:val="single" w:sz="4" w:space="0" w:color="auto"/>
            </w:tcBorders>
            <w:shd w:val="clear" w:color="000000" w:fill="FFE699"/>
          </w:tcPr>
          <w:p w14:paraId="57A639FA" w14:textId="77777777" w:rsidR="00437E25" w:rsidRPr="00EC5D2F" w:rsidRDefault="00437E25" w:rsidP="00146F7D">
            <w:pPr>
              <w:jc w:val="center"/>
              <w:rPr>
                <w:rFonts w:ascii="Calibri" w:hAnsi="Calibri" w:cs="Calibri"/>
                <w:b/>
                <w:color w:val="000000"/>
                <w:sz w:val="24"/>
              </w:rPr>
            </w:pPr>
            <w:r>
              <w:rPr>
                <w:rFonts w:ascii="Calibri" w:hAnsi="Calibri" w:cs="Calibri"/>
                <w:b/>
                <w:color w:val="000000"/>
                <w:sz w:val="24"/>
              </w:rPr>
              <w:t>Unit price</w:t>
            </w:r>
          </w:p>
        </w:tc>
        <w:tc>
          <w:tcPr>
            <w:tcW w:w="1193" w:type="dxa"/>
            <w:tcBorders>
              <w:top w:val="single" w:sz="4" w:space="0" w:color="auto"/>
              <w:left w:val="nil"/>
              <w:bottom w:val="single" w:sz="4" w:space="0" w:color="auto"/>
              <w:right w:val="single" w:sz="4" w:space="0" w:color="auto"/>
            </w:tcBorders>
            <w:shd w:val="clear" w:color="000000" w:fill="FFE699"/>
          </w:tcPr>
          <w:p w14:paraId="1F0B1878" w14:textId="77777777" w:rsidR="00437E25" w:rsidRPr="00EC5D2F" w:rsidRDefault="00437E25" w:rsidP="00146F7D">
            <w:pPr>
              <w:jc w:val="center"/>
              <w:rPr>
                <w:rFonts w:ascii="Calibri" w:hAnsi="Calibri" w:cs="Calibri"/>
                <w:b/>
                <w:color w:val="000000"/>
                <w:sz w:val="24"/>
              </w:rPr>
            </w:pPr>
            <w:r>
              <w:rPr>
                <w:rFonts w:ascii="Calibri" w:hAnsi="Calibri" w:cs="Calibri"/>
                <w:b/>
                <w:color w:val="000000"/>
                <w:sz w:val="24"/>
              </w:rPr>
              <w:t>Total Price</w:t>
            </w:r>
          </w:p>
        </w:tc>
      </w:tr>
      <w:tr w:rsidR="00437E25" w:rsidRPr="00EC5D2F" w14:paraId="3C1EC199" w14:textId="77777777" w:rsidTr="00146F7D">
        <w:trPr>
          <w:trHeight w:val="406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DCA961E" w14:textId="77777777" w:rsidR="00437E25" w:rsidRPr="00EC5D2F" w:rsidRDefault="00437E25" w:rsidP="00146F7D">
            <w:pPr>
              <w:jc w:val="center"/>
              <w:rPr>
                <w:rFonts w:ascii="Calibri" w:hAnsi="Calibri" w:cs="Calibri"/>
                <w:bCs/>
                <w:color w:val="000000"/>
              </w:rPr>
            </w:pPr>
            <w:r w:rsidRPr="00EC5D2F">
              <w:rPr>
                <w:rFonts w:ascii="Calibri" w:hAnsi="Calibri" w:cs="Calibri"/>
                <w:color w:val="000000"/>
              </w:rPr>
              <w:t>1</w:t>
            </w:r>
          </w:p>
        </w:tc>
        <w:tc>
          <w:tcPr>
            <w:tcW w:w="3232" w:type="dxa"/>
            <w:tcBorders>
              <w:top w:val="nil"/>
              <w:left w:val="nil"/>
              <w:bottom w:val="single" w:sz="4" w:space="0" w:color="auto"/>
              <w:right w:val="single" w:sz="4" w:space="0" w:color="auto"/>
            </w:tcBorders>
            <w:shd w:val="clear" w:color="auto" w:fill="auto"/>
            <w:hideMark/>
          </w:tcPr>
          <w:p w14:paraId="6A064158" w14:textId="4C0AD0E5" w:rsidR="00627BF9" w:rsidRPr="00627BF9" w:rsidRDefault="00627BF9" w:rsidP="00627BF9">
            <w:pPr>
              <w:rPr>
                <w:rFonts w:ascii="Calibri" w:hAnsi="Calibri" w:cs="Calibri"/>
                <w:b/>
                <w:bCs/>
                <w:u w:val="single"/>
              </w:rPr>
            </w:pPr>
            <w:r w:rsidRPr="00627BF9">
              <w:rPr>
                <w:rFonts w:ascii="Calibri" w:hAnsi="Calibri" w:cs="Calibri"/>
                <w:b/>
                <w:bCs/>
                <w:u w:val="single"/>
              </w:rPr>
              <w:t xml:space="preserve">Syrian soft wheat seed </w:t>
            </w:r>
            <w:r w:rsidRPr="00627BF9">
              <w:rPr>
                <w:rFonts w:ascii="Calibri" w:hAnsi="Calibri" w:cs="Calibri"/>
                <w:b/>
                <w:bCs/>
                <w:u w:val="single"/>
              </w:rPr>
              <w:t>specifications:</w:t>
            </w:r>
          </w:p>
          <w:p w14:paraId="6CE4ADFD" w14:textId="77777777" w:rsidR="00627BF9" w:rsidRPr="00627BF9" w:rsidRDefault="00627BF9" w:rsidP="00627BF9">
            <w:pPr>
              <w:rPr>
                <w:rFonts w:ascii="Calibri" w:hAnsi="Calibri" w:cs="Calibri"/>
              </w:rPr>
            </w:pPr>
            <w:r w:rsidRPr="00627BF9">
              <w:rPr>
                <w:rFonts w:ascii="Calibri" w:hAnsi="Calibri" w:cs="Calibri"/>
              </w:rPr>
              <w:t>Soft wheat seed of a Syrian origin, first grade, considered as a high purity type and one of the types approved in the northeastern region of Syria according to the following specifications:</w:t>
            </w:r>
          </w:p>
          <w:p w14:paraId="1BF3C284" w14:textId="77777777" w:rsidR="00627BF9" w:rsidRPr="00627BF9" w:rsidRDefault="00627BF9" w:rsidP="00627BF9">
            <w:pPr>
              <w:rPr>
                <w:rFonts w:ascii="Calibri" w:hAnsi="Calibri" w:cs="Calibri"/>
              </w:rPr>
            </w:pPr>
            <w:r w:rsidRPr="00627BF9">
              <w:rPr>
                <w:rFonts w:ascii="Calibri" w:hAnsi="Calibri" w:cs="Calibri"/>
              </w:rPr>
              <w:t>1. The grains are full and the same size</w:t>
            </w:r>
          </w:p>
          <w:p w14:paraId="717A0250" w14:textId="77777777" w:rsidR="00627BF9" w:rsidRPr="00627BF9" w:rsidRDefault="00627BF9" w:rsidP="00627BF9">
            <w:pPr>
              <w:rPr>
                <w:rFonts w:ascii="Calibri" w:hAnsi="Calibri" w:cs="Calibri"/>
              </w:rPr>
            </w:pPr>
            <w:r w:rsidRPr="00627BF9">
              <w:rPr>
                <w:rFonts w:ascii="Calibri" w:hAnsi="Calibri" w:cs="Calibri"/>
              </w:rPr>
              <w:t>2. The rate of dust, weed seeds, husks and putrefactions is not more than 1% and the impurities are not more than 3% as the impurities are the broken grains and barley)</w:t>
            </w:r>
          </w:p>
          <w:p w14:paraId="70B7B863" w14:textId="77777777" w:rsidR="00627BF9" w:rsidRPr="00627BF9" w:rsidRDefault="00627BF9" w:rsidP="00627BF9">
            <w:pPr>
              <w:rPr>
                <w:rFonts w:ascii="Calibri" w:hAnsi="Calibri" w:cs="Calibri"/>
              </w:rPr>
            </w:pPr>
            <w:r w:rsidRPr="00627BF9">
              <w:rPr>
                <w:rFonts w:ascii="Calibri" w:hAnsi="Calibri" w:cs="Calibri"/>
              </w:rPr>
              <w:t>3. The grains shall be sifted and treated with fungicides to ensure that the crop is not infected with diseases transmitted through grains and to protect seeds from germs of soil diseases such as smut and Septoria.</w:t>
            </w:r>
          </w:p>
          <w:p w14:paraId="53299B96" w14:textId="77777777" w:rsidR="00627BF9" w:rsidRPr="00627BF9" w:rsidRDefault="00627BF9" w:rsidP="00627BF9">
            <w:pPr>
              <w:rPr>
                <w:rFonts w:ascii="Calibri" w:hAnsi="Calibri" w:cs="Calibri"/>
              </w:rPr>
            </w:pPr>
            <w:r w:rsidRPr="00627BF9">
              <w:rPr>
                <w:rFonts w:ascii="Calibri" w:hAnsi="Calibri" w:cs="Calibri"/>
              </w:rPr>
              <w:t xml:space="preserve">4. Free from insect infections, diseases and caecilians </w:t>
            </w:r>
            <w:proofErr w:type="gramStart"/>
            <w:r w:rsidRPr="00627BF9">
              <w:rPr>
                <w:rFonts w:ascii="Calibri" w:hAnsi="Calibri" w:cs="Calibri"/>
              </w:rPr>
              <w:t>( if</w:t>
            </w:r>
            <w:proofErr w:type="gramEnd"/>
            <w:r w:rsidRPr="00627BF9">
              <w:rPr>
                <w:rFonts w:ascii="Calibri" w:hAnsi="Calibri" w:cs="Calibri"/>
              </w:rPr>
              <w:t xml:space="preserve"> the sample has any nematodes affection the sample will be rejected).</w:t>
            </w:r>
          </w:p>
          <w:p w14:paraId="70DCC7D9" w14:textId="7E429970" w:rsidR="00437E25" w:rsidRPr="00EC5D2F" w:rsidRDefault="00627BF9" w:rsidP="00627BF9">
            <w:pPr>
              <w:rPr>
                <w:rFonts w:ascii="Calibri" w:hAnsi="Calibri" w:cs="Calibri"/>
                <w:bCs/>
              </w:rPr>
            </w:pPr>
            <w:r w:rsidRPr="00627BF9">
              <w:rPr>
                <w:rFonts w:ascii="Calibri" w:hAnsi="Calibri" w:cs="Calibri"/>
              </w:rPr>
              <w:t>5. The percentage of seed germination is more than 90%.</w:t>
            </w:r>
          </w:p>
        </w:tc>
        <w:tc>
          <w:tcPr>
            <w:tcW w:w="2431" w:type="dxa"/>
            <w:tcBorders>
              <w:top w:val="nil"/>
              <w:left w:val="nil"/>
              <w:bottom w:val="single" w:sz="4" w:space="0" w:color="auto"/>
              <w:right w:val="single" w:sz="4" w:space="0" w:color="auto"/>
            </w:tcBorders>
            <w:shd w:val="clear" w:color="auto" w:fill="auto"/>
            <w:hideMark/>
          </w:tcPr>
          <w:p w14:paraId="2BA1B04C" w14:textId="77777777" w:rsidR="00C71C8B" w:rsidRPr="00C71C8B" w:rsidRDefault="00C71C8B" w:rsidP="00C71C8B">
            <w:pPr>
              <w:bidi/>
              <w:rPr>
                <w:rFonts w:ascii="Calibri" w:hAnsi="Calibri" w:cs="Calibri"/>
                <w:bCs/>
                <w:color w:val="000000"/>
                <w:u w:val="single"/>
              </w:rPr>
            </w:pPr>
            <w:r w:rsidRPr="00C71C8B">
              <w:rPr>
                <w:rFonts w:ascii="Calibri" w:hAnsi="Calibri" w:cs="Calibri"/>
                <w:bCs/>
                <w:color w:val="000000"/>
                <w:u w:val="single"/>
                <w:rtl/>
              </w:rPr>
              <w:t>مواصفات بذار  القمح  السوري :</w:t>
            </w:r>
          </w:p>
          <w:p w14:paraId="74F50E46" w14:textId="77777777" w:rsidR="00C71C8B" w:rsidRPr="00C71C8B" w:rsidRDefault="00C71C8B" w:rsidP="00C71C8B">
            <w:pPr>
              <w:bidi/>
              <w:rPr>
                <w:rFonts w:ascii="Calibri" w:hAnsi="Calibri" w:cs="Calibri"/>
                <w:b/>
                <w:color w:val="000000"/>
              </w:rPr>
            </w:pPr>
            <w:r w:rsidRPr="00C71C8B">
              <w:rPr>
                <w:rFonts w:ascii="Calibri" w:hAnsi="Calibri" w:cs="Calibri"/>
                <w:b/>
                <w:color w:val="000000"/>
                <w:rtl/>
              </w:rPr>
              <w:t>بذار قمح طري سوري المنشأ درجة أولى يمتاز بنقاوة الصنف و من الاصناف المعتمدة في منطقة شمال شرق سورية وفق  المواصفات التالية :</w:t>
            </w:r>
          </w:p>
          <w:p w14:paraId="78319C3F" w14:textId="77777777" w:rsidR="00C71C8B" w:rsidRPr="00C71C8B" w:rsidRDefault="00C71C8B" w:rsidP="00C71C8B">
            <w:pPr>
              <w:bidi/>
              <w:rPr>
                <w:rFonts w:ascii="Calibri" w:hAnsi="Calibri" w:cs="Calibri"/>
                <w:b/>
                <w:color w:val="000000"/>
              </w:rPr>
            </w:pPr>
            <w:r w:rsidRPr="00C71C8B">
              <w:rPr>
                <w:rFonts w:ascii="Calibri" w:hAnsi="Calibri" w:cs="Calibri"/>
                <w:b/>
                <w:color w:val="000000"/>
                <w:rtl/>
              </w:rPr>
              <w:t xml:space="preserve">1. تكون الحبوب ممتلئة و متماثلة  الحجم </w:t>
            </w:r>
          </w:p>
          <w:p w14:paraId="224410CE" w14:textId="77777777" w:rsidR="00C71C8B" w:rsidRPr="00C71C8B" w:rsidRDefault="00C71C8B" w:rsidP="00C71C8B">
            <w:pPr>
              <w:bidi/>
              <w:rPr>
                <w:rFonts w:ascii="Calibri" w:hAnsi="Calibri" w:cs="Calibri"/>
                <w:b/>
                <w:color w:val="000000"/>
              </w:rPr>
            </w:pPr>
            <w:r w:rsidRPr="00C71C8B">
              <w:rPr>
                <w:rFonts w:ascii="Calibri" w:hAnsi="Calibri" w:cs="Calibri"/>
                <w:b/>
                <w:color w:val="000000"/>
                <w:rtl/>
              </w:rPr>
              <w:t>2. لا تزيد نسبة ( الأجرام ) الغبار وبذور الحشائش والقشور والتعفن عن 1٪ والشوائب لا تزيد عن 3٪ حيث أن الشوائب هي الحبوب المكسورة والشعير.</w:t>
            </w:r>
          </w:p>
          <w:p w14:paraId="28456250" w14:textId="77777777" w:rsidR="00C71C8B" w:rsidRPr="00C71C8B" w:rsidRDefault="00C71C8B" w:rsidP="00C71C8B">
            <w:pPr>
              <w:bidi/>
              <w:rPr>
                <w:rFonts w:ascii="Calibri" w:hAnsi="Calibri" w:cs="Calibri"/>
                <w:b/>
                <w:color w:val="000000"/>
              </w:rPr>
            </w:pPr>
            <w:r w:rsidRPr="00C71C8B">
              <w:rPr>
                <w:rFonts w:ascii="Calibri" w:hAnsi="Calibri" w:cs="Calibri"/>
                <w:b/>
                <w:color w:val="000000"/>
                <w:rtl/>
              </w:rPr>
              <w:t>3. تكون الحبوب مغربلة ومعاملة بالمبيدات الفطرية ضمانا لعدم إصابة المحصول بالأمراض التي تنتقل عن طريق الحبوب ولوقاية البادرات من جراثيم الأمراض التي بالتربة كالتفحم والسبتوريا.</w:t>
            </w:r>
          </w:p>
          <w:p w14:paraId="08D968BD" w14:textId="77777777" w:rsidR="00C71C8B" w:rsidRPr="00C71C8B" w:rsidRDefault="00C71C8B" w:rsidP="00C71C8B">
            <w:pPr>
              <w:bidi/>
              <w:rPr>
                <w:rFonts w:ascii="Calibri" w:hAnsi="Calibri" w:cs="Calibri"/>
                <w:b/>
                <w:color w:val="000000"/>
              </w:rPr>
            </w:pPr>
            <w:r w:rsidRPr="00C71C8B">
              <w:rPr>
                <w:rFonts w:ascii="Calibri" w:hAnsi="Calibri" w:cs="Calibri"/>
                <w:b/>
                <w:color w:val="000000"/>
                <w:rtl/>
              </w:rPr>
              <w:t>4. خالية من الإصابات الحشرية والأمراض ( اذا كانت العينة تحتوي اصابات النيماتودا فسيتم رفضها )</w:t>
            </w:r>
          </w:p>
          <w:p w14:paraId="1939F235" w14:textId="1793CDB0" w:rsidR="00437E25" w:rsidRPr="00EC5D2F" w:rsidRDefault="00C71C8B" w:rsidP="00C71C8B">
            <w:pPr>
              <w:bidi/>
              <w:rPr>
                <w:rFonts w:ascii="Calibri" w:hAnsi="Calibri" w:cs="Calibri"/>
                <w:bCs/>
                <w:color w:val="000000"/>
              </w:rPr>
            </w:pPr>
            <w:r w:rsidRPr="00C71C8B">
              <w:rPr>
                <w:rFonts w:ascii="Calibri" w:hAnsi="Calibri" w:cs="Calibri"/>
                <w:b/>
                <w:color w:val="000000"/>
                <w:rtl/>
              </w:rPr>
              <w:t>5. نسبة انبات البذار اكثر من 90%.</w:t>
            </w:r>
          </w:p>
        </w:tc>
        <w:tc>
          <w:tcPr>
            <w:tcW w:w="1110" w:type="dxa"/>
            <w:tcBorders>
              <w:top w:val="nil"/>
              <w:left w:val="nil"/>
              <w:bottom w:val="single" w:sz="4" w:space="0" w:color="auto"/>
              <w:right w:val="single" w:sz="4" w:space="0" w:color="auto"/>
            </w:tcBorders>
            <w:shd w:val="clear" w:color="auto" w:fill="auto"/>
            <w:vAlign w:val="center"/>
            <w:hideMark/>
          </w:tcPr>
          <w:p w14:paraId="5F0D9852" w14:textId="77777777" w:rsidR="00437E25" w:rsidRPr="00EC5D2F" w:rsidRDefault="00437E25" w:rsidP="00146F7D">
            <w:pPr>
              <w:jc w:val="center"/>
              <w:rPr>
                <w:rFonts w:ascii="Calibri" w:hAnsi="Calibri" w:cs="Calibri"/>
                <w:bCs/>
                <w:color w:val="000000"/>
                <w:rtl/>
              </w:rPr>
            </w:pPr>
            <w:r>
              <w:rPr>
                <w:rFonts w:ascii="Calibri" w:hAnsi="Calibri" w:cs="Calibri"/>
                <w:color w:val="000000"/>
              </w:rPr>
              <w:t>KG</w:t>
            </w:r>
          </w:p>
        </w:tc>
        <w:tc>
          <w:tcPr>
            <w:tcW w:w="1249" w:type="dxa"/>
            <w:tcBorders>
              <w:top w:val="nil"/>
              <w:left w:val="nil"/>
              <w:bottom w:val="single" w:sz="4" w:space="0" w:color="auto"/>
              <w:right w:val="single" w:sz="4" w:space="0" w:color="auto"/>
            </w:tcBorders>
            <w:shd w:val="clear" w:color="auto" w:fill="auto"/>
            <w:vAlign w:val="center"/>
            <w:hideMark/>
          </w:tcPr>
          <w:p w14:paraId="27995D0E" w14:textId="77777777" w:rsidR="00437E25" w:rsidRPr="00EC5D2F" w:rsidRDefault="00437E25" w:rsidP="00146F7D">
            <w:pPr>
              <w:jc w:val="center"/>
              <w:rPr>
                <w:rFonts w:ascii="Calibri" w:hAnsi="Calibri" w:cs="Calibri"/>
                <w:bCs/>
                <w:color w:val="000000"/>
              </w:rPr>
            </w:pPr>
            <w:r w:rsidRPr="00EC5D2F">
              <w:rPr>
                <w:rFonts w:ascii="Calibri" w:hAnsi="Calibri" w:cs="Calibri"/>
                <w:color w:val="000000"/>
              </w:rPr>
              <w:t>1</w:t>
            </w:r>
          </w:p>
        </w:tc>
        <w:tc>
          <w:tcPr>
            <w:tcW w:w="1193" w:type="dxa"/>
            <w:tcBorders>
              <w:top w:val="nil"/>
              <w:left w:val="nil"/>
              <w:bottom w:val="single" w:sz="4" w:space="0" w:color="auto"/>
              <w:right w:val="single" w:sz="4" w:space="0" w:color="auto"/>
            </w:tcBorders>
            <w:shd w:val="clear" w:color="auto" w:fill="auto"/>
          </w:tcPr>
          <w:p w14:paraId="41939EB4" w14:textId="77777777" w:rsidR="00437E25" w:rsidRPr="00EC5D2F" w:rsidRDefault="00437E25" w:rsidP="00146F7D">
            <w:pPr>
              <w:jc w:val="center"/>
              <w:rPr>
                <w:rFonts w:ascii="Calibri" w:hAnsi="Calibri" w:cs="Calibri"/>
                <w:bCs/>
                <w:color w:val="000000"/>
              </w:rPr>
            </w:pPr>
          </w:p>
        </w:tc>
        <w:tc>
          <w:tcPr>
            <w:tcW w:w="1193" w:type="dxa"/>
            <w:tcBorders>
              <w:top w:val="nil"/>
              <w:left w:val="nil"/>
              <w:bottom w:val="single" w:sz="4" w:space="0" w:color="auto"/>
              <w:right w:val="single" w:sz="4" w:space="0" w:color="auto"/>
            </w:tcBorders>
            <w:shd w:val="clear" w:color="auto" w:fill="auto"/>
          </w:tcPr>
          <w:p w14:paraId="573C3735" w14:textId="77777777" w:rsidR="00437E25" w:rsidRPr="00EC5D2F" w:rsidRDefault="00437E25" w:rsidP="00146F7D">
            <w:pPr>
              <w:jc w:val="center"/>
              <w:rPr>
                <w:rFonts w:ascii="Calibri" w:hAnsi="Calibri" w:cs="Calibri"/>
                <w:bCs/>
                <w:color w:val="000000"/>
              </w:rPr>
            </w:pPr>
          </w:p>
        </w:tc>
      </w:tr>
    </w:tbl>
    <w:p w14:paraId="544E8727" w14:textId="3B5C5A0E" w:rsidR="00366F93" w:rsidRDefault="00366F93" w:rsidP="00366F93">
      <w:pPr>
        <w:bidi/>
        <w:rPr>
          <w:rFonts w:cstheme="minorHAnsi"/>
          <w:b/>
          <w:bCs/>
          <w:sz w:val="24"/>
          <w:szCs w:val="24"/>
          <w:rtl/>
        </w:rPr>
      </w:pPr>
    </w:p>
    <w:p w14:paraId="60F7A2C0" w14:textId="172B8D86" w:rsidR="00C71C8B" w:rsidRDefault="00C71C8B" w:rsidP="00C71C8B">
      <w:pPr>
        <w:bidi/>
        <w:rPr>
          <w:rFonts w:cstheme="minorHAnsi"/>
          <w:b/>
          <w:bCs/>
          <w:sz w:val="24"/>
          <w:szCs w:val="24"/>
          <w:rtl/>
        </w:rPr>
      </w:pPr>
    </w:p>
    <w:p w14:paraId="7CE10520" w14:textId="77777777" w:rsidR="00C71C8B" w:rsidRPr="00EC2BC4" w:rsidRDefault="00C71C8B" w:rsidP="00C71C8B">
      <w:pPr>
        <w:bidi/>
        <w:rPr>
          <w:rFonts w:cstheme="minorHAnsi"/>
          <w:b/>
          <w:bCs/>
          <w:sz w:val="24"/>
          <w:szCs w:val="24"/>
          <w:rtl/>
        </w:rPr>
      </w:pPr>
    </w:p>
    <w:p w14:paraId="09036881" w14:textId="1E547E72" w:rsidR="00FF0B4B" w:rsidRPr="00FF0F70" w:rsidRDefault="00FF0B4B" w:rsidP="00677109">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lastRenderedPageBreak/>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12B38909" w:rsidR="00FF0B4B" w:rsidRPr="00FF0F70" w:rsidRDefault="00FF0B4B" w:rsidP="00366F93">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366F93" w:rsidRPr="00366F93">
        <w:rPr>
          <w:rFonts w:cstheme="minorHAnsi" w:hint="cs"/>
          <w:b/>
          <w:bCs/>
          <w:rtl/>
        </w:rPr>
        <w:t xml:space="preserve">لمشروع </w:t>
      </w:r>
      <w:r w:rsidR="0017104D">
        <w:rPr>
          <w:rFonts w:cstheme="minorHAnsi" w:hint="cs"/>
          <w:b/>
          <w:bCs/>
          <w:rtl/>
        </w:rPr>
        <w:t>توزيع بذار القمح للزراعة</w:t>
      </w:r>
      <w:r w:rsidR="00366F93" w:rsidRPr="00366F93">
        <w:rPr>
          <w:rFonts w:cstheme="minorHAnsi"/>
          <w:rtl/>
        </w:rPr>
        <w:t xml:space="preserve">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77777777" w:rsidR="00993723" w:rsidRPr="00FF0F70" w:rsidRDefault="00993723" w:rsidP="00993723">
      <w:pPr>
        <w:bidi/>
        <w:ind w:firstLine="497"/>
        <w:rPr>
          <w:rFonts w:cstheme="minorHAnsi"/>
          <w:rtl/>
        </w:rPr>
      </w:pPr>
      <w:r w:rsidRPr="00FF0F70">
        <w:rPr>
          <w:rFonts w:cstheme="minorHAnsi"/>
          <w:rtl/>
        </w:rPr>
        <w:t>أ) شهادة التسجيل</w:t>
      </w:r>
    </w:p>
    <w:p w14:paraId="4469BAA1" w14:textId="77777777" w:rsidR="00993723" w:rsidRPr="00FF0F70" w:rsidRDefault="00993723" w:rsidP="00993723">
      <w:pPr>
        <w:bidi/>
        <w:ind w:firstLine="497"/>
        <w:rPr>
          <w:rFonts w:cstheme="minorHAnsi"/>
          <w:rtl/>
        </w:rPr>
      </w:pPr>
      <w:r w:rsidRPr="00FF0F70">
        <w:rPr>
          <w:rFonts w:cstheme="minorHAnsi"/>
          <w:rtl/>
        </w:rPr>
        <w:t>ب) رخصة مزاولة المهنة</w:t>
      </w:r>
    </w:p>
    <w:p w14:paraId="2729959F" w14:textId="77777777" w:rsidR="00993723" w:rsidRPr="00FF0F70"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02D50946" w14:textId="4287206C" w:rsidR="00993723" w:rsidRPr="00EC284E" w:rsidRDefault="00993723" w:rsidP="00EC284E">
      <w:pPr>
        <w:bidi/>
        <w:rPr>
          <w:rFonts w:cstheme="minorHAnsi"/>
          <w:b/>
          <w:bCs/>
          <w:u w:val="single"/>
          <w:rtl/>
        </w:rPr>
      </w:pPr>
      <w:r w:rsidRPr="00FF0F70">
        <w:rPr>
          <w:rFonts w:cstheme="minorHAnsi"/>
          <w:b/>
          <w:bCs/>
          <w:u w:val="single"/>
          <w:rtl/>
        </w:rPr>
        <w:t>أساسيات العطاء</w:t>
      </w: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3950254F"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5B48D2" w:rsidRPr="00FF0F70">
        <w:rPr>
          <w:rFonts w:asciiTheme="minorHAnsi" w:hAnsiTheme="minorHAnsi" w:cstheme="minorHAnsi" w:hint="cs"/>
          <w:rtl/>
        </w:rPr>
        <w:t>ثلاثة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تتضمن فاتورة بيان الكميات جميع المعلومات المطلوبة ، بما في ذلك أصل/ بلد منشأ المنتج اسم المنتج </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77777777"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778359EB"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r w:rsidR="00366F93" w:rsidRPr="00366F93">
        <w:rPr>
          <w:rStyle w:val="tlid-translation"/>
          <w:rFonts w:cs="Calibri"/>
          <w:b/>
          <w:bCs/>
          <w:u w:val="single"/>
          <w:rtl/>
        </w:rPr>
        <w:t xml:space="preserve">لمشروع </w:t>
      </w:r>
      <w:r w:rsidR="0017104D">
        <w:rPr>
          <w:rStyle w:val="tlid-translation"/>
          <w:rFonts w:cs="Calibri"/>
          <w:b/>
          <w:bCs/>
          <w:u w:val="single"/>
          <w:rtl/>
        </w:rPr>
        <w:t>توزيع بذار القمح للزراعة</w:t>
      </w:r>
      <w:r w:rsidR="00366F93" w:rsidRPr="00366F93">
        <w:rPr>
          <w:rStyle w:val="tlid-translation"/>
          <w:rFonts w:cs="Calibri"/>
          <w:b/>
          <w:bCs/>
          <w:u w:val="single"/>
          <w:rtl/>
        </w:rPr>
        <w:t xml:space="preserve"> </w:t>
      </w:r>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2653D7A1" w:rsidR="008E2CFB" w:rsidRPr="008E2CFB" w:rsidRDefault="008E2CFB" w:rsidP="008E2CFB">
      <w:pPr>
        <w:pStyle w:val="ListParagraph"/>
        <w:numPr>
          <w:ilvl w:val="0"/>
          <w:numId w:val="19"/>
        </w:numPr>
        <w:bidi/>
        <w:rPr>
          <w:rFonts w:cstheme="minorHAnsi"/>
          <w:sz w:val="20"/>
          <w:szCs w:val="20"/>
          <w:rtl/>
        </w:rPr>
      </w:pPr>
      <w:r w:rsidRPr="008E2CFB">
        <w:rPr>
          <w:sz w:val="20"/>
          <w:szCs w:val="20"/>
          <w:rtl/>
        </w:rPr>
        <w:t>يمكن تقديم العطاءات باليد إلى عنوان مكتب كير المذكور أعلاه.</w:t>
      </w: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571192E5" w:rsidR="00B2142C" w:rsidRPr="00FF0F70" w:rsidRDefault="00B25703" w:rsidP="006666A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6666A4" w:rsidRPr="006666A4">
        <w:rPr>
          <w:rFonts w:cstheme="minorHAnsi" w:hint="cs"/>
          <w:b/>
          <w:bCs/>
          <w:rtl/>
        </w:rPr>
        <w:t xml:space="preserve">لمشروع </w:t>
      </w:r>
      <w:r w:rsidR="0017104D">
        <w:rPr>
          <w:rFonts w:cstheme="minorHAnsi" w:hint="cs"/>
          <w:b/>
          <w:bCs/>
          <w:rtl/>
        </w:rPr>
        <w:t>توزيع بذار القمح للزراعة</w:t>
      </w:r>
      <w:r w:rsidR="006666A4" w:rsidRPr="006666A4">
        <w:rPr>
          <w:rFonts w:cstheme="minorHAnsi"/>
          <w:rtl/>
        </w:rPr>
        <w:t xml:space="preserve">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777777" w:rsidR="00B25703" w:rsidRPr="00FF0F70" w:rsidRDefault="00B25703" w:rsidP="00B25703">
      <w:pPr>
        <w:bidi/>
        <w:ind w:left="947"/>
        <w:rPr>
          <w:rStyle w:val="tlid-translation"/>
          <w:rFonts w:cstheme="minorHAnsi"/>
          <w:rtl/>
        </w:rPr>
      </w:pPr>
      <w:r w:rsidRPr="00FF0F70">
        <w:rPr>
          <w:rFonts w:cstheme="minorHAnsi"/>
          <w:rtl/>
        </w:rPr>
        <w:t>عند تحديد أفضل قيمة ، قد تأخذ منظمة كير في الاعتبار ما يلي: 1) سعر الشراء ؛ 2) سمعة مقدم عرض السعر وبضائع أو خدمات المقدم ؛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lastRenderedPageBreak/>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rPr>
      </w:pPr>
      <w:r w:rsidRPr="005A5A5D">
        <w:rPr>
          <w:rFonts w:cs="Calibri"/>
          <w:rtl/>
        </w:rPr>
        <w:t>• 40٪ السعر بما في ذلك النظر في أي حد أدنى من الكميات لكل تسليم</w:t>
      </w:r>
    </w:p>
    <w:p w14:paraId="6A2D5AC0" w14:textId="69DB6196" w:rsidR="005A5A5D" w:rsidRPr="005A5A5D" w:rsidRDefault="005A5A5D" w:rsidP="005A5A5D">
      <w:pPr>
        <w:bidi/>
        <w:ind w:left="857"/>
        <w:rPr>
          <w:rFonts w:cstheme="minorHAnsi"/>
          <w:rtl/>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5E0DA74E" w14:textId="77777777" w:rsidR="00D32A2C" w:rsidRPr="00FF0F70" w:rsidRDefault="00D32A2C" w:rsidP="008F5A95">
      <w:pPr>
        <w:bidi/>
        <w:ind w:left="857"/>
        <w:rPr>
          <w:rFonts w:cstheme="minorHAnsi"/>
        </w:rPr>
      </w:pPr>
      <w:r w:rsidRPr="00FF0F70">
        <w:rPr>
          <w:rFonts w:cstheme="minorHAnsi"/>
          <w:rtl/>
        </w:rPr>
        <w:t>مع الأخذ في الاعتبار توصية لجنة المشتريات ، ستقوم منظمة  كير بالاختيار النهائي للشركة التي تم منحها . ستقوم كير بعد ذلك بإرسال خطاب قبول إلى مقدم العطاء الناجح. بعد كل عمليات التحقق ، سيُطلب من الشركة بعد ذلك توقيع العقد. سيتم توثيق أي تعديل للعطاء الممنوح على أنه "ملحق" للعقد وسيتم تحديده من قبل منظمة  كير</w:t>
      </w:r>
      <w:r w:rsidRPr="00FF0F70">
        <w:rPr>
          <w:rFonts w:cstheme="minorHAnsi"/>
        </w:rPr>
        <w:t>.</w:t>
      </w:r>
    </w:p>
    <w:p w14:paraId="4CD84655" w14:textId="77777777" w:rsidR="00D32A2C" w:rsidRPr="00FF0F70" w:rsidRDefault="00D32A2C" w:rsidP="00D32A2C">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77777777" w:rsidR="00D32A2C" w:rsidRPr="00FF0F70" w:rsidRDefault="00D32A2C" w:rsidP="0086699E">
      <w:pPr>
        <w:pStyle w:val="ListParagraph"/>
        <w:numPr>
          <w:ilvl w:val="0"/>
          <w:numId w:val="12"/>
        </w:numPr>
        <w:bidi/>
        <w:ind w:left="1037"/>
        <w:rPr>
          <w:rFonts w:asciiTheme="minorHAnsi" w:hAnsiTheme="minorHAnsi" w:cstheme="minorHAnsi"/>
        </w:rPr>
      </w:pPr>
      <w:r w:rsidRPr="00FF0F70">
        <w:rPr>
          <w:rStyle w:val="tlid-translation"/>
          <w:rFonts w:asciiTheme="minorHAnsi" w:hAnsiTheme="minorHAnsi" w:cstheme="minorHAnsi"/>
          <w:rtl/>
        </w:rPr>
        <w:t>يحق لمنظمة كير زيادة الكميات المطلوبة في العرض</w:t>
      </w:r>
      <w:r w:rsidR="0086699E" w:rsidRPr="00FF0F70">
        <w:rPr>
          <w:rStyle w:val="tlid-translation"/>
          <w:rFonts w:asciiTheme="minorHAnsi" w:hAnsiTheme="minorHAnsi" w:cstheme="minorHAnsi"/>
          <w:rtl/>
        </w:rPr>
        <w:t xml:space="preserve"> خلال 180 يوما من تاريخ توقيع العقد </w:t>
      </w:r>
      <w:r w:rsidRPr="00FF0F70">
        <w:rPr>
          <w:rStyle w:val="tlid-translation"/>
          <w:rFonts w:asciiTheme="minorHAnsi" w:hAnsiTheme="minorHAnsi" w:cstheme="minorHAnsi"/>
          <w:rtl/>
        </w:rPr>
        <w:t xml:space="preserve"> ، دون تغيير في السعر المعروض</w:t>
      </w:r>
      <w:r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التخزين - يوافق مقدم العطاء  على توفير تخزين المواد المطلوبة ، إذا طلب ذلك ، على ألا يتجاوز 30 يومًا</w:t>
      </w:r>
      <w:r w:rsidRPr="00FF0F70">
        <w:rPr>
          <w:rFonts w:asciiTheme="minorHAnsi" w:hAnsiTheme="minorHAnsi" w:cstheme="minorHAnsi"/>
        </w:rPr>
        <w:t>.</w:t>
      </w:r>
    </w:p>
    <w:p w14:paraId="4FF8189B" w14:textId="66B6DE8B" w:rsidR="006666A4" w:rsidRPr="00C71C8B" w:rsidRDefault="0086699E" w:rsidP="00C71C8B">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0D44ABAB" w14:textId="0054F07E" w:rsidR="008F5A95" w:rsidRPr="00A16FAC" w:rsidRDefault="008F5A95" w:rsidP="00677109">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t>الشروط الخاصة بالعطاء</w:t>
      </w:r>
    </w:p>
    <w:p w14:paraId="1E7A6F01" w14:textId="77777777" w:rsidR="008F5A95" w:rsidRPr="00A16FAC" w:rsidRDefault="008F5A95" w:rsidP="008F5A95">
      <w:pPr>
        <w:rPr>
          <w:rFonts w:cstheme="minorHAnsi"/>
          <w:rtl/>
        </w:rPr>
      </w:pPr>
    </w:p>
    <w:p w14:paraId="5A012F76" w14:textId="3E732DBA" w:rsidR="008F5A95" w:rsidRPr="00A16FAC" w:rsidRDefault="008F5A95" w:rsidP="006666A4">
      <w:pPr>
        <w:bidi/>
        <w:rPr>
          <w:rFonts w:cstheme="minorHAnsi"/>
        </w:rPr>
      </w:pPr>
      <w:r w:rsidRPr="00A16FAC">
        <w:rPr>
          <w:rStyle w:val="tlid-translation"/>
          <w:rFonts w:cstheme="minorHAnsi"/>
          <w:b/>
          <w:bCs/>
          <w:rtl/>
        </w:rPr>
        <w:t>شروط محددة للدفع</w:t>
      </w:r>
      <w:r w:rsidR="006666A4" w:rsidRPr="006666A4">
        <w:rPr>
          <w:rFonts w:cstheme="minorHAnsi" w:hint="cs"/>
          <w:b/>
          <w:bCs/>
          <w:sz w:val="28"/>
          <w:szCs w:val="28"/>
          <w:rtl/>
        </w:rPr>
        <w:t xml:space="preserve"> </w:t>
      </w:r>
      <w:r w:rsidR="006666A4" w:rsidRPr="006666A4">
        <w:rPr>
          <w:rFonts w:cstheme="minorHAnsi" w:hint="cs"/>
          <w:b/>
          <w:bCs/>
          <w:rtl/>
        </w:rPr>
        <w:t xml:space="preserve">لمشروع </w:t>
      </w:r>
      <w:r w:rsidR="0017104D">
        <w:rPr>
          <w:rFonts w:cstheme="minorHAnsi" w:hint="cs"/>
          <w:b/>
          <w:bCs/>
          <w:rtl/>
        </w:rPr>
        <w:t>توزيع بذار القمح للزراعة</w:t>
      </w:r>
    </w:p>
    <w:p w14:paraId="7A86A13F" w14:textId="77777777" w:rsidR="008F5A95" w:rsidRPr="00A16FAC" w:rsidRDefault="008F5A95" w:rsidP="008F5A95">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 xml:space="preserve">إذا بدا أن الجودة </w:t>
      </w:r>
      <w:r w:rsidRPr="00A16FAC">
        <w:rPr>
          <w:rFonts w:asciiTheme="minorHAnsi" w:hAnsiTheme="minorHAnsi" w:cstheme="minorHAnsi"/>
          <w:b/>
          <w:bCs/>
          <w:rtl/>
        </w:rPr>
        <w:lastRenderedPageBreak/>
        <w:t>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2228750D" w14:textId="7E8B7C9C" w:rsidR="00437DA0" w:rsidRPr="00437E25" w:rsidRDefault="00437DA0" w:rsidP="00437E25">
      <w:pPr>
        <w:pStyle w:val="ListParagraph"/>
        <w:numPr>
          <w:ilvl w:val="0"/>
          <w:numId w:val="18"/>
        </w:numPr>
        <w:bidi/>
        <w:rPr>
          <w:rFonts w:asciiTheme="minorHAnsi" w:hAnsiTheme="minorHAnsi" w:cstheme="minorHAnsi"/>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2CE2AB85" w14:textId="0F59DE94" w:rsidR="00B55923" w:rsidRPr="00A16FAC" w:rsidRDefault="00B55923" w:rsidP="00677109">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31692C08" w14:textId="326C9F49" w:rsidR="00B55923" w:rsidRPr="00A16FAC" w:rsidRDefault="00B55923" w:rsidP="00C71C8B">
      <w:pPr>
        <w:bidi/>
        <w:jc w:val="center"/>
        <w:rPr>
          <w:rFonts w:cstheme="minorHAnsi"/>
          <w:rtl/>
        </w:rPr>
      </w:pPr>
      <w:r w:rsidRPr="00A16FAC">
        <w:rPr>
          <w:rFonts w:cstheme="minorHAnsi"/>
          <w:rtl/>
        </w:rPr>
        <w:t xml:space="preserve">ممثل ل </w:t>
      </w:r>
    </w:p>
    <w:p w14:paraId="2ACAFC29" w14:textId="77777777" w:rsidR="00B55923" w:rsidRPr="00A16FAC" w:rsidRDefault="00B55923" w:rsidP="00B55923">
      <w:pPr>
        <w:pBdr>
          <w:bottom w:val="single" w:sz="4" w:space="1" w:color="auto"/>
        </w:pBdr>
        <w:bidi/>
        <w:jc w:val="center"/>
        <w:rPr>
          <w:rFonts w:cstheme="minorHAnsi"/>
          <w:rtl/>
        </w:rPr>
      </w:pPr>
    </w:p>
    <w:p w14:paraId="37FEF035" w14:textId="3032A1CD" w:rsidR="00B55923" w:rsidRPr="00C71C8B" w:rsidRDefault="00B55923" w:rsidP="00C71C8B">
      <w:pPr>
        <w:bidi/>
        <w:jc w:val="center"/>
        <w:rPr>
          <w:rFonts w:cstheme="minorHAnsi"/>
        </w:rPr>
      </w:pPr>
      <w:r w:rsidRPr="00A16FAC">
        <w:rPr>
          <w:rFonts w:cstheme="minorHAnsi"/>
          <w:rtl/>
        </w:rPr>
        <w:t>(اسم و وعنوان الشركة)</w:t>
      </w:r>
    </w:p>
    <w:p w14:paraId="466DF5A4" w14:textId="5509B0EA" w:rsidR="00B55923" w:rsidRPr="00A16FAC" w:rsidRDefault="00B55923" w:rsidP="00C71C8B">
      <w:pPr>
        <w:bidi/>
        <w:rPr>
          <w:rFonts w:cstheme="minorHAnsi"/>
          <w:b/>
          <w:bCs/>
          <w:rtl/>
        </w:rPr>
      </w:pPr>
      <w:r w:rsidRPr="00A16FAC">
        <w:rPr>
          <w:rFonts w:cstheme="minorHAnsi"/>
          <w:b/>
          <w:bCs/>
          <w:rtl/>
        </w:rPr>
        <w:t xml:space="preserve">أؤكد أن الشروط التالية يمكن تطبيقها علينا: </w:t>
      </w: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2BF0560D" w14:textId="6BF020A1" w:rsidR="00B55923" w:rsidRPr="00C71C8B" w:rsidRDefault="00B55923" w:rsidP="00C71C8B">
      <w:pPr>
        <w:numPr>
          <w:ilvl w:val="0"/>
          <w:numId w:val="15"/>
        </w:numPr>
        <w:bidi/>
        <w:spacing w:after="0" w:line="240" w:lineRule="auto"/>
        <w:rPr>
          <w:rFonts w:cstheme="minorHAnsi"/>
          <w:rtl/>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7589" w14:textId="77777777" w:rsidR="00415B64" w:rsidRDefault="00415B64" w:rsidP="00FF0B4B">
      <w:pPr>
        <w:spacing w:after="0" w:line="240" w:lineRule="auto"/>
      </w:pPr>
      <w:r>
        <w:separator/>
      </w:r>
    </w:p>
  </w:endnote>
  <w:endnote w:type="continuationSeparator" w:id="0">
    <w:p w14:paraId="520894C4" w14:textId="77777777" w:rsidR="00415B64" w:rsidRDefault="00415B64"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C18C1" w14:textId="77777777" w:rsidR="00415B64" w:rsidRDefault="00415B64" w:rsidP="00FF0B4B">
      <w:pPr>
        <w:spacing w:after="0" w:line="240" w:lineRule="auto"/>
      </w:pPr>
      <w:r>
        <w:separator/>
      </w:r>
    </w:p>
  </w:footnote>
  <w:footnote w:type="continuationSeparator" w:id="0">
    <w:p w14:paraId="061BDCE8" w14:textId="77777777" w:rsidR="00415B64" w:rsidRDefault="00415B64"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A40E5"/>
    <w:multiLevelType w:val="hybridMultilevel"/>
    <w:tmpl w:val="808E51EE"/>
    <w:lvl w:ilvl="0" w:tplc="FFFFFFFF">
      <w:start w:val="1"/>
      <w:numFmt w:val="decimal"/>
      <w:lvlText w:val="%1."/>
      <w:lvlJc w:val="left"/>
      <w:pPr>
        <w:ind w:left="720" w:hanging="360"/>
      </w:pPr>
      <w:rPr>
        <w:rFonts w:hint="default"/>
        <w:b/>
        <w:bCs/>
        <w:color w:val="ED7D31" w:themeColor="accent2"/>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FF22AE"/>
    <w:multiLevelType w:val="hybridMultilevel"/>
    <w:tmpl w:val="808E51EE"/>
    <w:lvl w:ilvl="0" w:tplc="FFFFFFFF">
      <w:start w:val="1"/>
      <w:numFmt w:val="decimal"/>
      <w:lvlText w:val="%1."/>
      <w:lvlJc w:val="left"/>
      <w:pPr>
        <w:ind w:left="720" w:hanging="360"/>
      </w:pPr>
      <w:rPr>
        <w:rFonts w:hint="default"/>
        <w:b/>
        <w:bCs/>
        <w:color w:val="ED7D31" w:themeColor="accent2"/>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7204EA"/>
    <w:multiLevelType w:val="hybridMultilevel"/>
    <w:tmpl w:val="95C42B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8"/>
  </w:num>
  <w:num w:numId="3" w16cid:durableId="1861121940">
    <w:abstractNumId w:val="0"/>
  </w:num>
  <w:num w:numId="4" w16cid:durableId="1917473432">
    <w:abstractNumId w:val="10"/>
  </w:num>
  <w:num w:numId="5" w16cid:durableId="1782067848">
    <w:abstractNumId w:val="12"/>
  </w:num>
  <w:num w:numId="6" w16cid:durableId="885988275">
    <w:abstractNumId w:val="20"/>
  </w:num>
  <w:num w:numId="7" w16cid:durableId="314259761">
    <w:abstractNumId w:val="2"/>
  </w:num>
  <w:num w:numId="8" w16cid:durableId="405106750">
    <w:abstractNumId w:val="18"/>
  </w:num>
  <w:num w:numId="9" w16cid:durableId="1305623466">
    <w:abstractNumId w:val="16"/>
  </w:num>
  <w:num w:numId="10" w16cid:durableId="177082012">
    <w:abstractNumId w:val="4"/>
  </w:num>
  <w:num w:numId="11" w16cid:durableId="1169518736">
    <w:abstractNumId w:val="5"/>
  </w:num>
  <w:num w:numId="12" w16cid:durableId="1592547615">
    <w:abstractNumId w:val="14"/>
  </w:num>
  <w:num w:numId="13" w16cid:durableId="209807207">
    <w:abstractNumId w:val="11"/>
  </w:num>
  <w:num w:numId="14" w16cid:durableId="1133868203">
    <w:abstractNumId w:val="17"/>
  </w:num>
  <w:num w:numId="15" w16cid:durableId="1092815492">
    <w:abstractNumId w:val="19"/>
  </w:num>
  <w:num w:numId="16" w16cid:durableId="1110123152">
    <w:abstractNumId w:val="1"/>
  </w:num>
  <w:num w:numId="17" w16cid:durableId="1377974212">
    <w:abstractNumId w:val="15"/>
  </w:num>
  <w:num w:numId="18" w16cid:durableId="748700249">
    <w:abstractNumId w:val="9"/>
  </w:num>
  <w:num w:numId="19" w16cid:durableId="662316786">
    <w:abstractNumId w:val="13"/>
  </w:num>
  <w:num w:numId="20" w16cid:durableId="602881587">
    <w:abstractNumId w:val="7"/>
  </w:num>
  <w:num w:numId="21" w16cid:durableId="14535545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25B97"/>
    <w:rsid w:val="00056328"/>
    <w:rsid w:val="0006698A"/>
    <w:rsid w:val="00096933"/>
    <w:rsid w:val="000A0B28"/>
    <w:rsid w:val="000B664E"/>
    <w:rsid w:val="000C4928"/>
    <w:rsid w:val="00121FBB"/>
    <w:rsid w:val="0017104D"/>
    <w:rsid w:val="001C3BAF"/>
    <w:rsid w:val="00217D77"/>
    <w:rsid w:val="002F566F"/>
    <w:rsid w:val="00320620"/>
    <w:rsid w:val="003323DB"/>
    <w:rsid w:val="003463B4"/>
    <w:rsid w:val="00366F93"/>
    <w:rsid w:val="00412DAB"/>
    <w:rsid w:val="00415B64"/>
    <w:rsid w:val="00425BD8"/>
    <w:rsid w:val="00427CD2"/>
    <w:rsid w:val="00437DA0"/>
    <w:rsid w:val="00437E25"/>
    <w:rsid w:val="00466487"/>
    <w:rsid w:val="004E3790"/>
    <w:rsid w:val="00521945"/>
    <w:rsid w:val="005A5A5D"/>
    <w:rsid w:val="005A7F0D"/>
    <w:rsid w:val="005B48D2"/>
    <w:rsid w:val="005C2FFE"/>
    <w:rsid w:val="00614C25"/>
    <w:rsid w:val="00623EF7"/>
    <w:rsid w:val="00627BF9"/>
    <w:rsid w:val="006666A4"/>
    <w:rsid w:val="00677109"/>
    <w:rsid w:val="006E6A1B"/>
    <w:rsid w:val="006F26DD"/>
    <w:rsid w:val="006F4E6B"/>
    <w:rsid w:val="007227F9"/>
    <w:rsid w:val="00773DD1"/>
    <w:rsid w:val="00787171"/>
    <w:rsid w:val="007A4A20"/>
    <w:rsid w:val="007C4CE1"/>
    <w:rsid w:val="007C54B9"/>
    <w:rsid w:val="007F1D9A"/>
    <w:rsid w:val="0086699E"/>
    <w:rsid w:val="008C1849"/>
    <w:rsid w:val="008E2CFB"/>
    <w:rsid w:val="008F5A95"/>
    <w:rsid w:val="00972E75"/>
    <w:rsid w:val="00993723"/>
    <w:rsid w:val="00A16FAC"/>
    <w:rsid w:val="00A34884"/>
    <w:rsid w:val="00AC25A3"/>
    <w:rsid w:val="00B2142C"/>
    <w:rsid w:val="00B25703"/>
    <w:rsid w:val="00B5523B"/>
    <w:rsid w:val="00B55923"/>
    <w:rsid w:val="00BD29A8"/>
    <w:rsid w:val="00BF4BAD"/>
    <w:rsid w:val="00C14D4C"/>
    <w:rsid w:val="00C602B6"/>
    <w:rsid w:val="00C71C8B"/>
    <w:rsid w:val="00CA6628"/>
    <w:rsid w:val="00CF59B7"/>
    <w:rsid w:val="00D058B2"/>
    <w:rsid w:val="00D219E2"/>
    <w:rsid w:val="00D32A2C"/>
    <w:rsid w:val="00D703FB"/>
    <w:rsid w:val="00D960F9"/>
    <w:rsid w:val="00DA47DB"/>
    <w:rsid w:val="00E043CC"/>
    <w:rsid w:val="00E211DD"/>
    <w:rsid w:val="00E62E41"/>
    <w:rsid w:val="00EC284E"/>
    <w:rsid w:val="00EC2BC4"/>
    <w:rsid w:val="00F3217F"/>
    <w:rsid w:val="00F537AE"/>
    <w:rsid w:val="00F74AB4"/>
    <w:rsid w:val="00FA017A"/>
    <w:rsid w:val="00FA26C9"/>
    <w:rsid w:val="00FB7688"/>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084CB-F4A9-499F-8BE2-82C9A1E2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3.xml><?xml version="1.0" encoding="utf-8"?>
<ds:datastoreItem xmlns:ds="http://schemas.openxmlformats.org/officeDocument/2006/customXml" ds:itemID="{569E3F92-9A11-48E5-825F-C601E3E5A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2439</Words>
  <Characters>13903</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لمشروع غرف الزراعة المائية</vt:lpstr>
      <vt:lpstr>شروط عامة للعطاء </vt:lpstr>
      <vt:lpstr>    الشروط الخاصة بالعطاء</vt:lpstr>
      <vt:lpstr>اعلان الأهلية </vt:lpstr>
    </vt:vector>
  </TitlesOfParts>
  <Company/>
  <LinksUpToDate>false</LinksUpToDate>
  <CharactersWithSpaces>16310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Omar Bashar</cp:lastModifiedBy>
  <cp:revision>40</cp:revision>
  <dcterms:created xsi:type="dcterms:W3CDTF">2020-09-17T08:23:00Z</dcterms:created>
  <dcterms:modified xsi:type="dcterms:W3CDTF">2022-08-10T11:52:00Z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